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4364FA1" wp14:paraId="3E13BCD3" wp14:textId="16FA9EF4">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r w:rsidRPr="54364FA1" w:rsidR="077D4D4D">
        <w:rPr>
          <w:rFonts w:ascii="system-ui" w:hAnsi="system-ui" w:eastAsia="system-ui" w:cs="system-ui"/>
          <w:b w:val="0"/>
          <w:bCs w:val="0"/>
          <w:i w:val="0"/>
          <w:iCs w:val="0"/>
          <w:caps w:val="0"/>
          <w:smallCaps w:val="0"/>
          <w:strike w:val="0"/>
          <w:dstrike w:val="0"/>
          <w:noProof w:val="0"/>
          <w:color w:val="auto"/>
          <w:sz w:val="24"/>
          <w:szCs w:val="24"/>
          <w:u w:val="none"/>
          <w:lang w:val="es-ES"/>
        </w:rPr>
        <w:t>Plantilla para creación de Blogs</w:t>
      </w:r>
    </w:p>
    <w:tbl>
      <w:tblPr>
        <w:tblStyle w:val="TableGrid"/>
        <w:tblW w:w="0" w:type="auto"/>
        <w:tblLayout w:type="fixed"/>
        <w:tblLook w:val="06A0" w:firstRow="1" w:lastRow="0" w:firstColumn="1" w:lastColumn="0" w:noHBand="1" w:noVBand="1"/>
      </w:tblPr>
      <w:tblGrid>
        <w:gridCol w:w="2430"/>
        <w:gridCol w:w="4331"/>
        <w:gridCol w:w="2254"/>
      </w:tblGrid>
      <w:tr w:rsidR="54364FA1" w:rsidTr="4B37A460" w14:paraId="0579BCB6">
        <w:trPr>
          <w:trHeight w:val="300"/>
        </w:trPr>
        <w:tc>
          <w:tcPr>
            <w:tcW w:w="2430" w:type="dxa"/>
            <w:tcMar/>
          </w:tcPr>
          <w:p w:rsidR="1D7F3FB5" w:rsidP="54364FA1" w:rsidRDefault="1D7F3FB5" w14:paraId="2E71B431" w14:textId="1F532781">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r w:rsidRPr="54364FA1" w:rsidR="1D7F3FB5">
              <w:rPr>
                <w:rFonts w:ascii="system-ui" w:hAnsi="system-ui" w:eastAsia="system-ui" w:cs="system-ui"/>
                <w:b w:val="0"/>
                <w:bCs w:val="0"/>
                <w:i w:val="0"/>
                <w:iCs w:val="0"/>
                <w:caps w:val="0"/>
                <w:smallCaps w:val="0"/>
                <w:strike w:val="0"/>
                <w:dstrike w:val="0"/>
                <w:noProof w:val="0"/>
                <w:color w:val="auto"/>
                <w:sz w:val="24"/>
                <w:szCs w:val="24"/>
                <w:u w:val="none"/>
                <w:lang w:val="es-ES"/>
              </w:rPr>
              <w:t>Título</w:t>
            </w:r>
            <w:r w:rsidRPr="54364FA1" w:rsidR="077D4D4D">
              <w:rPr>
                <w:rFonts w:ascii="system-ui" w:hAnsi="system-ui" w:eastAsia="system-ui" w:cs="system-ui"/>
                <w:b w:val="0"/>
                <w:bCs w:val="0"/>
                <w:i w:val="0"/>
                <w:iCs w:val="0"/>
                <w:caps w:val="0"/>
                <w:smallCaps w:val="0"/>
                <w:strike w:val="0"/>
                <w:dstrike w:val="0"/>
                <w:noProof w:val="0"/>
                <w:color w:val="auto"/>
                <w:sz w:val="24"/>
                <w:szCs w:val="24"/>
                <w:u w:val="none"/>
                <w:lang w:val="es-ES"/>
              </w:rPr>
              <w:t xml:space="preserve"> del </w:t>
            </w:r>
            <w:r w:rsidRPr="54364FA1" w:rsidR="43922F9A">
              <w:rPr>
                <w:rFonts w:ascii="system-ui" w:hAnsi="system-ui" w:eastAsia="system-ui" w:cs="system-ui"/>
                <w:b w:val="0"/>
                <w:bCs w:val="0"/>
                <w:i w:val="0"/>
                <w:iCs w:val="0"/>
                <w:caps w:val="0"/>
                <w:smallCaps w:val="0"/>
                <w:strike w:val="0"/>
                <w:dstrike w:val="0"/>
                <w:noProof w:val="0"/>
                <w:color w:val="auto"/>
                <w:sz w:val="24"/>
                <w:szCs w:val="24"/>
                <w:u w:val="none"/>
                <w:lang w:val="es-ES"/>
              </w:rPr>
              <w:t>tema</w:t>
            </w:r>
            <w:r w:rsidRPr="54364FA1" w:rsidR="5A695182">
              <w:rPr>
                <w:rFonts w:ascii="system-ui" w:hAnsi="system-ui" w:eastAsia="system-ui" w:cs="system-ui"/>
                <w:b w:val="0"/>
                <w:bCs w:val="0"/>
                <w:i w:val="0"/>
                <w:iCs w:val="0"/>
                <w:caps w:val="0"/>
                <w:smallCaps w:val="0"/>
                <w:strike w:val="0"/>
                <w:dstrike w:val="0"/>
                <w:noProof w:val="0"/>
                <w:color w:val="auto"/>
                <w:sz w:val="24"/>
                <w:szCs w:val="24"/>
                <w:u w:val="none"/>
                <w:lang w:val="es-ES"/>
              </w:rPr>
              <w:t xml:space="preserve">: </w:t>
            </w:r>
          </w:p>
        </w:tc>
        <w:tc>
          <w:tcPr>
            <w:tcW w:w="6585" w:type="dxa"/>
            <w:gridSpan w:val="2"/>
            <w:tcMar/>
          </w:tcPr>
          <w:p w:rsidR="5A695182" w:rsidP="54364FA1" w:rsidRDefault="5A695182" w14:paraId="56A24EE8" w14:textId="5149CECC">
            <w:pPr>
              <w:pStyle w:val="Normal"/>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auto"/>
                <w:sz w:val="24"/>
                <w:szCs w:val="24"/>
                <w:u w:val="none"/>
                <w:lang w:val="es-ES"/>
              </w:rPr>
            </w:pPr>
            <w:r w:rsidRPr="54364FA1" w:rsidR="5A695182">
              <w:rPr>
                <w:rFonts w:ascii="Calibri" w:hAnsi="Calibri" w:eastAsia="Calibri" w:cs="Calibri" w:asciiTheme="minorAscii" w:hAnsiTheme="minorAscii" w:eastAsiaTheme="minorAscii" w:cstheme="minorAscii"/>
                <w:b w:val="1"/>
                <w:bCs w:val="1"/>
                <w:i w:val="1"/>
                <w:iCs w:val="1"/>
                <w:caps w:val="0"/>
                <w:smallCaps w:val="0"/>
                <w:strike w:val="0"/>
                <w:dstrike w:val="0"/>
                <w:noProof w:val="0"/>
                <w:color w:val="auto"/>
                <w:sz w:val="24"/>
                <w:szCs w:val="24"/>
                <w:u w:val="none"/>
                <w:lang w:val="es-ES"/>
              </w:rPr>
              <w:t>Descubre los 3 secretos de la PCR que deberías saber: solo para Jóvenes Científicos</w:t>
            </w:r>
          </w:p>
          <w:p w:rsidR="54364FA1" w:rsidP="54364FA1" w:rsidRDefault="54364FA1" w14:paraId="490605FD" w14:textId="31130C79">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r>
      <w:tr w:rsidR="54364FA1" w:rsidTr="4B37A460" w14:paraId="79D1A468">
        <w:trPr>
          <w:trHeight w:val="300"/>
        </w:trPr>
        <w:tc>
          <w:tcPr>
            <w:tcW w:w="2430" w:type="dxa"/>
            <w:tcMar/>
          </w:tcPr>
          <w:p w:rsidR="077D4D4D" w:rsidP="54364FA1" w:rsidRDefault="077D4D4D" w14:paraId="39F55E8B" w14:textId="7E0D55D5">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077D4D4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Descripción</w:t>
            </w:r>
            <w:r w:rsidRPr="54364FA1" w:rsidR="332637E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w:t>
            </w:r>
          </w:p>
          <w:p w:rsidR="54364FA1" w:rsidP="54364FA1" w:rsidRDefault="54364FA1" w14:paraId="2C49E5B3" w14:textId="242FB91D">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332637E1" w:rsidP="54364FA1" w:rsidRDefault="332637E1" w14:paraId="743DEF25" w14:textId="2D24DD7C">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332637E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Escribe un título llamativo y relevante para el tema que abordará </w:t>
            </w:r>
            <w:r w:rsidRPr="54364FA1" w:rsidR="6348EE9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tu</w:t>
            </w:r>
            <w:r w:rsidRPr="54364FA1" w:rsidR="332637E1">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blog, </w:t>
            </w:r>
          </w:p>
        </w:tc>
        <w:tc>
          <w:tcPr>
            <w:tcW w:w="4331" w:type="dxa"/>
            <w:tcMar/>
          </w:tcPr>
          <w:p w:rsidR="1BC46C51" w:rsidP="54364FA1" w:rsidRDefault="1BC46C51" w14:paraId="06D6A9D1" w14:textId="40100C5C">
            <w:pPr>
              <w:pStyle w:val="ListParagraph"/>
              <w:numPr>
                <w:ilvl w:val="0"/>
                <w:numId w:val="11"/>
              </w:numPr>
              <w:jc w:val="left"/>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pPr>
            <w:r w:rsidRPr="54364FA1" w:rsidR="1BC46C51">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t>Descubre el Poder de la PCR: La Guía Definitiva para Jóvenes Científicos"</w:t>
            </w:r>
          </w:p>
          <w:p w:rsidR="54364FA1" w:rsidP="54364FA1" w:rsidRDefault="54364FA1" w14:paraId="21BC3511" w14:textId="6777AF8F">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pPr>
          </w:p>
          <w:p w:rsidR="1BC46C51" w:rsidP="54364FA1" w:rsidRDefault="1BC46C51" w14:paraId="1C3DE74F" w14:textId="476ADC82">
            <w:pPr>
              <w:pStyle w:val="ListParagraph"/>
              <w:numPr>
                <w:ilvl w:val="0"/>
                <w:numId w:val="11"/>
              </w:num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pPr>
            <w:r w:rsidRPr="54364FA1" w:rsidR="1BC46C51">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t>PCR para Adolescentes: Explorando la Ciencia detrás de las Pruebas de ADN"</w:t>
            </w:r>
          </w:p>
          <w:p w:rsidR="54364FA1" w:rsidP="54364FA1" w:rsidRDefault="54364FA1" w14:paraId="5AF17C0A" w14:textId="755356A4">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pPr>
          </w:p>
          <w:p w:rsidR="1BC46C51" w:rsidP="54364FA1" w:rsidRDefault="1BC46C51" w14:paraId="0E7E9B84" w14:textId="11C8ED26">
            <w:pPr>
              <w:pStyle w:val="ListParagraph"/>
              <w:numPr>
                <w:ilvl w:val="0"/>
                <w:numId w:val="11"/>
              </w:num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pPr>
            <w:r w:rsidRPr="54364FA1" w:rsidR="1BC46C51">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0"/>
                <w:szCs w:val="20"/>
                <w:u w:val="none"/>
                <w:lang w:val="es-ES"/>
              </w:rPr>
              <w:t>PCR: La Herramienta Secreta de la Ciencia para Detectar Enfermedades y Resolver Crímenes</w:t>
            </w:r>
          </w:p>
          <w:p w:rsidR="54364FA1" w:rsidP="54364FA1" w:rsidRDefault="54364FA1" w14:paraId="2BDD4B7F" w14:textId="63372F2A">
            <w:pPr>
              <w:pStyle w:val="Normal"/>
              <w:rPr>
                <w:rFonts w:ascii="system-ui" w:hAnsi="system-ui" w:eastAsia="system-ui" w:cs="system-ui"/>
                <w:b w:val="0"/>
                <w:bCs w:val="0"/>
                <w:i w:val="0"/>
                <w:iCs w:val="0"/>
                <w:caps w:val="0"/>
                <w:smallCaps w:val="0"/>
                <w:strike w:val="0"/>
                <w:dstrike w:val="0"/>
                <w:noProof w:val="0"/>
                <w:color w:val="auto"/>
                <w:sz w:val="20"/>
                <w:szCs w:val="20"/>
                <w:u w:val="none"/>
                <w:lang w:val="es-ES"/>
              </w:rPr>
            </w:pPr>
          </w:p>
          <w:p w:rsidR="54364FA1" w:rsidP="54364FA1" w:rsidRDefault="54364FA1" w14:paraId="5AA407E4" w14:textId="0757881B">
            <w:pPr>
              <w:pStyle w:val="Normal"/>
              <w:rPr>
                <w:rFonts w:ascii="system-ui" w:hAnsi="system-ui" w:eastAsia="system-ui" w:cs="system-ui"/>
                <w:b w:val="0"/>
                <w:bCs w:val="0"/>
                <w:i w:val="0"/>
                <w:iCs w:val="0"/>
                <w:caps w:val="0"/>
                <w:smallCaps w:val="0"/>
                <w:strike w:val="0"/>
                <w:dstrike w:val="0"/>
                <w:noProof w:val="0"/>
                <w:color w:val="auto"/>
                <w:sz w:val="20"/>
                <w:szCs w:val="20"/>
                <w:u w:val="none"/>
                <w:lang w:val="es-ES"/>
              </w:rPr>
            </w:pPr>
          </w:p>
        </w:tc>
        <w:tc>
          <w:tcPr>
            <w:tcW w:w="2254" w:type="dxa"/>
            <w:tcMar/>
          </w:tcPr>
          <w:p w:rsidR="077D4D4D" w:rsidP="54364FA1" w:rsidRDefault="077D4D4D" w14:paraId="6A8D60B5" w14:textId="5D4EF582">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077D4D4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Recomendaciones</w:t>
            </w:r>
            <w:r w:rsidRPr="54364FA1" w:rsidR="7E9849D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w:t>
            </w:r>
          </w:p>
          <w:p w:rsidR="7E9849DA" w:rsidP="54364FA1" w:rsidRDefault="7E9849DA" w14:paraId="28E8C32D" w14:textId="5ECFFEF0">
            <w:pPr>
              <w:pStyle w:val="ListParagraph"/>
              <w:numPr>
                <w:ilvl w:val="0"/>
                <w:numId w:val="7"/>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7E9849D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Público meta (jóvenes de los 13 a los 17 años)</w:t>
            </w:r>
          </w:p>
          <w:p w:rsidR="2E221E49" w:rsidP="54364FA1" w:rsidRDefault="2E221E49" w14:paraId="6298FC72" w14:textId="07E622F2">
            <w:pPr>
              <w:pStyle w:val="ListParagraph"/>
              <w:numPr>
                <w:ilvl w:val="0"/>
                <w:numId w:val="7"/>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E221E4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Titulo breve (no utilices lenguaje técnico)</w:t>
            </w:r>
          </w:p>
          <w:p w:rsidR="2E221E49" w:rsidP="54364FA1" w:rsidRDefault="2E221E49" w14:paraId="3477CC56" w14:textId="05922B7B">
            <w:pPr>
              <w:pStyle w:val="ListParagraph"/>
              <w:numPr>
                <w:ilvl w:val="0"/>
                <w:numId w:val="7"/>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E221E4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Añade un número o punteo especifico, pregunta misteriosa o beneficio increíble.</w:t>
            </w:r>
          </w:p>
          <w:p w:rsidR="54364FA1" w:rsidP="54364FA1" w:rsidRDefault="54364FA1" w14:paraId="5FACCCB9" w14:textId="0E33071B">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tc>
      </w:tr>
      <w:tr w:rsidR="54364FA1" w:rsidTr="4B37A460" w14:paraId="56415B56">
        <w:trPr>
          <w:trHeight w:val="300"/>
        </w:trPr>
        <w:tc>
          <w:tcPr>
            <w:tcW w:w="9015" w:type="dxa"/>
            <w:gridSpan w:val="3"/>
            <w:tcMar/>
          </w:tcPr>
          <w:p w:rsidR="2E221E49" w:rsidP="54364FA1" w:rsidRDefault="2E221E49" w14:paraId="16875922" w14:textId="3643A44D">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r w:rsidRPr="54364FA1" w:rsidR="2E221E49">
              <w:rPr>
                <w:rFonts w:ascii="system-ui" w:hAnsi="system-ui" w:eastAsia="system-ui" w:cs="system-ui"/>
                <w:b w:val="0"/>
                <w:bCs w:val="0"/>
                <w:i w:val="0"/>
                <w:iCs w:val="0"/>
                <w:caps w:val="0"/>
                <w:smallCaps w:val="0"/>
                <w:strike w:val="0"/>
                <w:dstrike w:val="0"/>
                <w:noProof w:val="0"/>
                <w:color w:val="auto"/>
                <w:sz w:val="24"/>
                <w:szCs w:val="24"/>
                <w:u w:val="none"/>
                <w:lang w:val="es-ES"/>
              </w:rPr>
              <w:t xml:space="preserve">Introducción del </w:t>
            </w:r>
            <w:r w:rsidRPr="54364FA1" w:rsidR="1B5EA27F">
              <w:rPr>
                <w:rFonts w:ascii="system-ui" w:hAnsi="system-ui" w:eastAsia="system-ui" w:cs="system-ui"/>
                <w:b w:val="0"/>
                <w:bCs w:val="0"/>
                <w:i w:val="0"/>
                <w:iCs w:val="0"/>
                <w:caps w:val="0"/>
                <w:smallCaps w:val="0"/>
                <w:strike w:val="0"/>
                <w:dstrike w:val="0"/>
                <w:noProof w:val="0"/>
                <w:color w:val="auto"/>
                <w:sz w:val="24"/>
                <w:szCs w:val="24"/>
                <w:u w:val="none"/>
                <w:lang w:val="es-ES"/>
              </w:rPr>
              <w:t>tema</w:t>
            </w:r>
          </w:p>
        </w:tc>
      </w:tr>
      <w:tr w:rsidR="54364FA1" w:rsidTr="4B37A460" w14:paraId="04B27357">
        <w:trPr>
          <w:trHeight w:val="300"/>
        </w:trPr>
        <w:tc>
          <w:tcPr>
            <w:tcW w:w="2430" w:type="dxa"/>
            <w:tcMar/>
          </w:tcPr>
          <w:p w:rsidR="2E221E49" w:rsidP="54364FA1" w:rsidRDefault="2E221E49" w14:paraId="600A6222" w14:textId="6A4BDB24">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E221E4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Descripción: </w:t>
            </w:r>
          </w:p>
          <w:p w:rsidR="54364FA1" w:rsidP="54364FA1" w:rsidRDefault="54364FA1" w14:paraId="7D46F80F" w14:textId="59D66415">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2E221E49" w:rsidP="54364FA1" w:rsidRDefault="2E221E49" w14:paraId="0229697D" w14:textId="185C811F">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E221E4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Realiza una breve introducción que capture la atención de los lectores y explique de qué trata el blog)</w:t>
            </w:r>
            <w:r w:rsidRPr="54364FA1" w:rsidR="41840FF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w:t>
            </w:r>
          </w:p>
          <w:p w:rsidR="54364FA1" w:rsidP="54364FA1" w:rsidRDefault="54364FA1" w14:paraId="552286A9" w14:textId="1C56A69E">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41840FF7" w:rsidP="54364FA1" w:rsidRDefault="41840FF7" w14:paraId="1EDCB0A3" w14:textId="3E3627DE">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41840FF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Escribe el contenido principal, utilizando un lenguaje sencillo y ejemplos interesantes para explicar el tema</w:t>
            </w:r>
            <w:r w:rsidRPr="54364FA1" w:rsidR="6B2A858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de forma atractiva y común.</w:t>
            </w:r>
          </w:p>
          <w:p w:rsidR="54364FA1" w:rsidP="54364FA1" w:rsidRDefault="54364FA1" w14:paraId="5AB63FF4" w14:textId="5BD04A6E">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4331" w:type="dxa"/>
            <w:tcMar/>
          </w:tcPr>
          <w:p w:rsidR="21A6D093" w:rsidP="54364FA1" w:rsidRDefault="21A6D093" w14:paraId="25D98528" w14:textId="215F2F55">
            <w:pPr>
              <w:spacing w:before="0" w:after="240"/>
              <w:ind w:firstLine="0"/>
              <w:jc w:val="both"/>
              <w:rPr>
                <w:rFonts w:ascii="Calibri" w:hAnsi="Calibri" w:eastAsia="Calibri" w:cs="Calibri" w:asciiTheme="minorAscii" w:hAnsiTheme="minorAscii" w:eastAsiaTheme="minorAscii" w:cstheme="minorAscii"/>
                <w:b w:val="1"/>
                <w:bCs w:val="1"/>
                <w:i w:val="0"/>
                <w:iCs w:val="0"/>
                <w:caps w:val="0"/>
                <w:smallCaps w:val="0"/>
                <w:strike w:val="0"/>
                <w:dstrike w:val="0"/>
                <w:noProof w:val="0"/>
                <w:sz w:val="16"/>
                <w:szCs w:val="16"/>
                <w:u w:val="none"/>
                <w:lang w:val="es-ES"/>
              </w:rPr>
            </w:pPr>
            <w:r w:rsidRPr="54364FA1" w:rsidR="21A6D093">
              <w:rPr>
                <w:rFonts w:ascii="Calibri" w:hAnsi="Calibri" w:eastAsia="Calibri" w:cs="Calibri" w:asciiTheme="minorAscii" w:hAnsiTheme="minorAscii" w:eastAsiaTheme="minorAscii" w:cstheme="minorAscii"/>
                <w:b w:val="1"/>
                <w:bCs w:val="1"/>
                <w:i w:val="0"/>
                <w:iCs w:val="0"/>
                <w:caps w:val="0"/>
                <w:smallCaps w:val="0"/>
                <w:strike w:val="0"/>
                <w:dstrike w:val="0"/>
                <w:noProof w:val="0"/>
                <w:sz w:val="16"/>
                <w:szCs w:val="16"/>
                <w:u w:val="none"/>
                <w:lang w:val="es-ES"/>
              </w:rPr>
              <w:t>En pandemia es probable que hayas escuchado sobre las pruebas más confiables para detectar el COVID-19 “La PCR</w:t>
            </w:r>
            <w:r w:rsidRPr="54364FA1" w:rsidR="21A6D093">
              <w:rPr>
                <w:rFonts w:ascii="Calibri" w:hAnsi="Calibri" w:eastAsia="Calibri" w:cs="Calibri" w:asciiTheme="minorAscii" w:hAnsiTheme="minorAscii" w:eastAsiaTheme="minorAscii" w:cstheme="minorAscii"/>
                <w:b w:val="1"/>
                <w:bCs w:val="1"/>
                <w:i w:val="0"/>
                <w:iCs w:val="0"/>
                <w:caps w:val="0"/>
                <w:smallCaps w:val="0"/>
                <w:strike w:val="0"/>
                <w:dstrike w:val="0"/>
                <w:noProof w:val="0"/>
                <w:sz w:val="16"/>
                <w:szCs w:val="16"/>
                <w:u w:val="none"/>
                <w:vertAlign w:val="superscript"/>
                <w:lang w:val="es-ES"/>
              </w:rPr>
              <w:t xml:space="preserve">1”. </w:t>
            </w:r>
            <w:r w:rsidRPr="54364FA1" w:rsidR="21A6D093">
              <w:rPr>
                <w:rFonts w:ascii="Calibri" w:hAnsi="Calibri" w:eastAsia="Calibri" w:cs="Calibri" w:asciiTheme="minorAscii" w:hAnsiTheme="minorAscii" w:eastAsiaTheme="minorAscii" w:cstheme="minorAscii"/>
                <w:b w:val="1"/>
                <w:bCs w:val="1"/>
                <w:i w:val="0"/>
                <w:iCs w:val="0"/>
                <w:caps w:val="0"/>
                <w:smallCaps w:val="0"/>
                <w:strike w:val="0"/>
                <w:dstrike w:val="0"/>
                <w:noProof w:val="0"/>
                <w:sz w:val="16"/>
                <w:szCs w:val="16"/>
                <w:u w:val="none"/>
                <w:lang w:val="es-ES"/>
              </w:rPr>
              <w:t>Pero ¿qué es la PCR? ¿Existen otras pruebas similares de diagnóstico? ¿En qué se fundamenta?</w:t>
            </w:r>
          </w:p>
          <w:p w:rsidR="21A6D093" w:rsidP="54364FA1" w:rsidRDefault="21A6D093" w14:paraId="1419AD56" w14:textId="5FA88087">
            <w:pPr>
              <w:pStyle w:val="Normal"/>
              <w:jc w:val="both"/>
              <w:rPr>
                <w:rFonts w:ascii="Calibri" w:hAnsi="Calibri" w:eastAsia="Calibri" w:cs="Calibri" w:asciiTheme="minorAscii" w:hAnsiTheme="minorAscii" w:eastAsiaTheme="minorAscii" w:cstheme="minorAscii"/>
                <w:b w:val="1"/>
                <w:bCs w:val="1"/>
                <w:sz w:val="16"/>
                <w:szCs w:val="16"/>
              </w:rPr>
            </w:pPr>
            <w:r w:rsidRPr="54364FA1" w:rsidR="21A6D093">
              <w:rPr>
                <w:rFonts w:ascii="Calibri" w:hAnsi="Calibri" w:eastAsia="Calibri" w:cs="Calibri" w:asciiTheme="minorAscii" w:hAnsiTheme="minorAscii" w:eastAsiaTheme="minorAscii" w:cstheme="minorAscii"/>
                <w:b w:val="1"/>
                <w:bCs w:val="1"/>
                <w:sz w:val="16"/>
                <w:szCs w:val="16"/>
              </w:rPr>
              <w:t>Hoy conoceremos el mundo de la biología molecular y explorar una de las herramientas más potentes que tenemos a nuestra disposición: ¡la PCR, o prueba de reacciones en cadena de la polimerasa!</w:t>
            </w:r>
          </w:p>
          <w:p w:rsidR="54364FA1" w:rsidP="54364FA1" w:rsidRDefault="54364FA1" w14:paraId="51311619" w14:textId="1A78FF6F">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2254" w:type="dxa"/>
            <w:tcMar/>
          </w:tcPr>
          <w:p w:rsidR="2E221E49" w:rsidP="54364FA1" w:rsidRDefault="2E221E49" w14:paraId="5E5D70D4" w14:textId="119CED96">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E221E4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Recomendaciones:  </w:t>
            </w:r>
          </w:p>
          <w:p w:rsidR="254443A6" w:rsidP="54364FA1" w:rsidRDefault="254443A6" w14:paraId="18EF3DBE" w14:textId="1326CC59">
            <w:pPr>
              <w:pStyle w:val="ListParagraph"/>
              <w:numPr>
                <w:ilvl w:val="0"/>
                <w:numId w:val="7"/>
              </w:numPr>
              <w:suppressLineNumbers w:val="0"/>
              <w:bidi w:val="0"/>
              <w:spacing w:before="0" w:beforeAutospacing="off" w:after="0" w:afterAutospacing="off" w:line="259" w:lineRule="auto"/>
              <w:ind w:left="180" w:right="0" w:hanging="18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54443A6">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Introduce el tema </w:t>
            </w:r>
            <w:r w:rsidRPr="54364FA1" w:rsidR="644DF61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con una narrativa cotidiana </w:t>
            </w:r>
            <w:r w:rsidRPr="54364FA1" w:rsidR="1C8C44E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como anécdota, </w:t>
            </w:r>
            <w:r w:rsidRPr="54364FA1" w:rsidR="1C8C44E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divertida</w:t>
            </w:r>
            <w:r w:rsidRPr="54364FA1" w:rsidR="1C8C44E9">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que empatice con el lector.</w:t>
            </w:r>
          </w:p>
          <w:p w:rsidR="54364FA1" w:rsidP="54364FA1" w:rsidRDefault="54364FA1" w14:paraId="407204CD" w14:textId="61615A44">
            <w:pPr>
              <w:pStyle w:val="ListParagraph"/>
              <w:numPr>
                <w:ilvl w:val="0"/>
                <w:numId w:val="7"/>
              </w:numPr>
              <w:suppressLineNumbers w:val="0"/>
              <w:bidi w:val="0"/>
              <w:spacing w:before="0" w:beforeAutospacing="off" w:after="0" w:afterAutospacing="off" w:line="259" w:lineRule="auto"/>
              <w:ind w:left="180" w:right="0" w:hanging="18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54364FA1" w:rsidP="54364FA1" w:rsidRDefault="54364FA1" w14:paraId="378A4A8C" w14:textId="72DDF6B9">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r>
      <w:tr w:rsidR="54364FA1" w:rsidTr="4B37A460" w14:paraId="192D2622">
        <w:trPr>
          <w:trHeight w:val="300"/>
        </w:trPr>
        <w:tc>
          <w:tcPr>
            <w:tcW w:w="9015" w:type="dxa"/>
            <w:gridSpan w:val="3"/>
            <w:tcMar/>
          </w:tcPr>
          <w:p w:rsidR="7F0AE626" w:rsidP="54364FA1" w:rsidRDefault="7F0AE626" w14:paraId="47844FA6" w14:textId="4B909B13">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r w:rsidRPr="54364FA1" w:rsidR="7F0AE626">
              <w:rPr>
                <w:rFonts w:ascii="system-ui" w:hAnsi="system-ui" w:eastAsia="system-ui" w:cs="system-ui"/>
                <w:b w:val="0"/>
                <w:bCs w:val="0"/>
                <w:i w:val="0"/>
                <w:iCs w:val="0"/>
                <w:caps w:val="0"/>
                <w:smallCaps w:val="0"/>
                <w:strike w:val="0"/>
                <w:dstrike w:val="0"/>
                <w:noProof w:val="0"/>
                <w:color w:val="auto"/>
                <w:sz w:val="24"/>
                <w:szCs w:val="24"/>
                <w:u w:val="none"/>
                <w:lang w:val="es-ES"/>
              </w:rPr>
              <w:t>Desarrollo del tema</w:t>
            </w:r>
          </w:p>
        </w:tc>
      </w:tr>
      <w:tr w:rsidR="54364FA1" w:rsidTr="4B37A460" w14:paraId="36BC3F75">
        <w:trPr>
          <w:trHeight w:val="300"/>
        </w:trPr>
        <w:tc>
          <w:tcPr>
            <w:tcW w:w="2430" w:type="dxa"/>
            <w:tcMar/>
          </w:tcPr>
          <w:p w:rsidR="20C85234" w:rsidP="54364FA1" w:rsidRDefault="20C85234" w14:paraId="51526717" w14:textId="783530D5">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0C8523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Descripción: </w:t>
            </w:r>
          </w:p>
          <w:p w:rsidR="54364FA1" w:rsidP="54364FA1" w:rsidRDefault="54364FA1" w14:paraId="794DF4C5" w14:textId="0E65E6A1">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20C85234" w:rsidP="54364FA1" w:rsidRDefault="20C85234" w14:paraId="7F63CAA8" w14:textId="4384A756">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0C8523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Realiza una breve</w:t>
            </w:r>
            <w:r w:rsidRPr="54364FA1" w:rsidR="20C8523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descripción de la continuación del tema </w:t>
            </w:r>
          </w:p>
          <w:p w:rsidR="54364FA1" w:rsidP="54364FA1" w:rsidRDefault="54364FA1" w14:paraId="0673DE47" w14:textId="1C56A69E">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20C85234" w:rsidP="54364FA1" w:rsidRDefault="20C85234" w14:paraId="2F531C41" w14:textId="3AE2A705">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0C8523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Desarrolla más sobre el tema principal, proporcionando detalles adicionales, ejemplos relevantes y posiblemente imágenes para ilustrar conceptos</w:t>
            </w:r>
            <w:r w:rsidRPr="54364FA1" w:rsidR="1C864B9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w:t>
            </w:r>
          </w:p>
          <w:p w:rsidR="54364FA1" w:rsidP="54364FA1" w:rsidRDefault="54364FA1" w14:paraId="70863582" w14:textId="08872587">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4331" w:type="dxa"/>
            <w:tcMar/>
          </w:tcPr>
          <w:p w:rsidR="54364FA1" w:rsidP="54364FA1" w:rsidRDefault="54364FA1" w14:paraId="140ED409" w14:textId="11998D66">
            <w:pPr>
              <w:pStyle w:val="Normal"/>
              <w:rPr>
                <w:rFonts w:ascii="Calibri" w:hAnsi="Calibri" w:eastAsia="Calibri" w:cs="Calibri" w:asciiTheme="minorAscii" w:hAnsiTheme="minorAscii" w:eastAsiaTheme="minorAscii" w:cstheme="minorAscii"/>
                <w:b w:val="1"/>
                <w:bCs w:val="1"/>
                <w:sz w:val="16"/>
                <w:szCs w:val="16"/>
              </w:rPr>
            </w:pPr>
          </w:p>
          <w:p w:rsidR="360B6354" w:rsidP="54364FA1" w:rsidRDefault="360B6354" w14:paraId="655E3BFE" w14:textId="043CCC1E">
            <w:pPr>
              <w:pStyle w:val="Normal"/>
              <w:jc w:val="both"/>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pPr>
            <w:r w:rsidRPr="54364FA1" w:rsidR="360B6354">
              <w:rPr>
                <w:rFonts w:ascii="Calibri" w:hAnsi="Calibri" w:eastAsia="Calibri" w:cs="Calibri" w:asciiTheme="minorAscii" w:hAnsiTheme="minorAscii" w:eastAsiaTheme="minorAscii" w:cstheme="minorAscii"/>
                <w:b w:val="1"/>
                <w:bCs w:val="1"/>
                <w:sz w:val="16"/>
                <w:szCs w:val="16"/>
              </w:rPr>
              <w:t>La PCR, o Reacción en Cadena de la Polimerasa en inglés, es una técnica revolucionaria que nos permite amplificar una pequeña cantidad de ADN o ARN en una muestra, d</w:t>
            </w: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 xml:space="preserve">e acuerdo con el sitio Medline Plus, las pruebas PCR son las mejores para detectar enfermedades infecciosas, como el COVID-19. </w:t>
            </w:r>
          </w:p>
          <w:p w:rsidR="360B6354" w:rsidP="54364FA1" w:rsidRDefault="360B6354" w14:paraId="3BA64003" w14:textId="048A0CA6">
            <w:pPr>
              <w:pStyle w:val="Normal"/>
              <w:jc w:val="both"/>
              <w:rPr>
                <w:rFonts w:ascii="Calibri" w:hAnsi="Calibri" w:eastAsia="Calibri" w:cs="Calibri" w:asciiTheme="minorAscii" w:hAnsiTheme="minorAscii" w:eastAsiaTheme="minorAscii" w:cstheme="minorAscii"/>
                <w:b w:val="1"/>
                <w:bCs w:val="1"/>
                <w:sz w:val="16"/>
                <w:szCs w:val="16"/>
              </w:rPr>
            </w:pPr>
            <w:r w:rsidRPr="54364FA1" w:rsidR="360B6354">
              <w:rPr>
                <w:rFonts w:ascii="Calibri" w:hAnsi="Calibri" w:eastAsia="Calibri" w:cs="Calibri" w:asciiTheme="minorAscii" w:hAnsiTheme="minorAscii" w:eastAsiaTheme="minorAscii" w:cstheme="minorAscii"/>
                <w:b w:val="1"/>
                <w:bCs w:val="1"/>
                <w:sz w:val="16"/>
                <w:szCs w:val="16"/>
              </w:rPr>
              <w:t xml:space="preserve">Imagina que tienes una muestra que contiene una cantidad mínima de ADN de interés, </w:t>
            </w:r>
            <w:r w:rsidRPr="54364FA1" w:rsidR="360B6354">
              <w:rPr>
                <w:rFonts w:ascii="Calibri" w:hAnsi="Calibri" w:eastAsia="Calibri" w:cs="Calibri" w:asciiTheme="minorAscii" w:hAnsiTheme="minorAscii" w:eastAsiaTheme="minorAscii" w:cstheme="minorAscii"/>
                <w:b w:val="1"/>
                <w:bCs w:val="1"/>
                <w:sz w:val="16"/>
                <w:szCs w:val="16"/>
              </w:rPr>
              <w:t>como,</w:t>
            </w:r>
            <w:r w:rsidRPr="54364FA1" w:rsidR="360B6354">
              <w:rPr>
                <w:rFonts w:ascii="Calibri" w:hAnsi="Calibri" w:eastAsia="Calibri" w:cs="Calibri" w:asciiTheme="minorAscii" w:hAnsiTheme="minorAscii" w:eastAsiaTheme="minorAscii" w:cstheme="minorAscii"/>
                <w:b w:val="1"/>
                <w:bCs w:val="1"/>
                <w:sz w:val="16"/>
                <w:szCs w:val="16"/>
              </w:rPr>
              <w:t xml:space="preserve"> por ejemplo, un fragmento de ADN de un virus. Con la PCR, podemos hacer millones de copias de ese fragmento en poco tiempo.</w:t>
            </w:r>
          </w:p>
          <w:p w:rsidR="360B6354" w:rsidP="54364FA1" w:rsidRDefault="360B6354" w14:paraId="1697E6FE" w14:textId="6F4F6DEE">
            <w:pPr>
              <w:pStyle w:val="Normal"/>
              <w:spacing w:before="0" w:after="240"/>
              <w:ind w:firstLine="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Esto se debe a que pueden detectar el ADN o ARN de un organismo patógeno. En comparación con otras pruebas, la PCR es capaz de identificar una enfermedad en las etapas más tempranas de la infección y se fundamenta en una técnica llamada electroforesis en gel.</w:t>
            </w: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vertAlign w:val="superscript"/>
                <w:lang w:val="es-ES"/>
              </w:rPr>
              <w:t>3</w:t>
            </w:r>
          </w:p>
          <w:p w:rsidR="360B6354" w:rsidP="54364FA1" w:rsidRDefault="360B6354" w14:paraId="409E2110" w14:textId="6027C745">
            <w:pPr>
              <w:spacing w:before="0" w:after="240"/>
              <w:ind w:firstLine="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Est</w:t>
            </w: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a</w:t>
            </w: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 xml:space="preserve"> té</w:t>
            </w: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 xml:space="preserve">cnica permite separar fragmentos de ADN según su tamaño. Consiste en colocar la muestra en pocillos en los extremos de un gel por el cual pasará una corriente eléctrica. </w:t>
            </w:r>
          </w:p>
          <w:p w:rsidR="360B6354" w:rsidP="54364FA1" w:rsidRDefault="360B6354" w14:paraId="570D3F30" w14:textId="683500E3">
            <w:pPr>
              <w:spacing w:before="0" w:after="240"/>
              <w:ind w:firstLine="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 xml:space="preserve">Como los fragmentos de ADN (o ARN) tienen carga negativa, migrarán hacia el electrodo positivo y se separarán según su tamaño. </w:t>
            </w:r>
          </w:p>
          <w:p w:rsidR="360B6354" w:rsidP="54364FA1" w:rsidRDefault="360B6354" w14:paraId="0C9D4C22" w14:textId="0CAE32F3">
            <w:pPr>
              <w:spacing w:before="0" w:after="240"/>
              <w:ind w:firstLine="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360B6354">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Los fragmentos más grandes viajarán distancias menores con respecto a los fragmentos más pequeños. Esta técnica permite amplificar el tamaño de una región específica del ADN (o ARN).</w:t>
            </w:r>
          </w:p>
          <w:p w:rsidR="54364FA1" w:rsidP="54364FA1" w:rsidRDefault="54364FA1" w14:paraId="7135BF51" w14:textId="5EBAC00C">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2254" w:type="dxa"/>
            <w:tcMar/>
          </w:tcPr>
          <w:p w:rsidR="1C864B9A" w:rsidP="54364FA1" w:rsidRDefault="1C864B9A" w14:paraId="2216343A" w14:textId="119CED96">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C864B9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Recomendaciones:  </w:t>
            </w:r>
          </w:p>
          <w:p w:rsidR="1C864B9A" w:rsidP="54364FA1" w:rsidRDefault="1C864B9A" w14:paraId="40EB0C79" w14:textId="75F742EC">
            <w:pPr>
              <w:pStyle w:val="ListParagraph"/>
              <w:numPr>
                <w:ilvl w:val="0"/>
                <w:numId w:val="7"/>
              </w:numPr>
              <w:suppressLineNumbers w:val="0"/>
              <w:bidi w:val="0"/>
              <w:spacing w:before="0" w:beforeAutospacing="off" w:after="0" w:afterAutospacing="off" w:line="259" w:lineRule="auto"/>
              <w:ind w:left="180" w:right="0" w:hanging="18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C864B9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Realiza un punteo atractivo como un Top o un paso a paso de beneficios de los que abordará tu tema</w:t>
            </w:r>
          </w:p>
          <w:p w:rsidR="1C864B9A" w:rsidP="54364FA1" w:rsidRDefault="1C864B9A" w14:paraId="130A72EC" w14:textId="19441980">
            <w:pPr>
              <w:pStyle w:val="ListParagraph"/>
              <w:numPr>
                <w:ilvl w:val="0"/>
                <w:numId w:val="7"/>
              </w:numPr>
              <w:suppressLineNumbers w:val="0"/>
              <w:bidi w:val="0"/>
              <w:spacing w:before="0" w:beforeAutospacing="off" w:after="0" w:afterAutospacing="off" w:line="259" w:lineRule="auto"/>
              <w:ind w:left="180" w:right="0" w:hanging="18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C864B9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Busca imágenes libres de copyright, o menciona en el pie de foto los </w:t>
            </w:r>
            <w:r w:rsidRPr="54364FA1" w:rsidR="1C864B9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créditos</w:t>
            </w:r>
            <w:r w:rsidRPr="54364FA1" w:rsidR="1C864B9A">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 del autor de la imagen o la fuente.</w:t>
            </w:r>
          </w:p>
          <w:p w:rsidR="54364FA1" w:rsidP="54364FA1" w:rsidRDefault="54364FA1" w14:paraId="3089C1AB" w14:textId="1B0FD95C">
            <w:pPr>
              <w:pStyle w:val="ListParagraph"/>
              <w:numPr>
                <w:ilvl w:val="0"/>
                <w:numId w:val="7"/>
              </w:numPr>
              <w:suppressLineNumbers w:val="0"/>
              <w:bidi w:val="0"/>
              <w:spacing w:before="0" w:beforeAutospacing="off" w:after="0" w:afterAutospacing="off" w:line="259" w:lineRule="auto"/>
              <w:ind w:left="180" w:right="0" w:hanging="18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54364FA1" w:rsidP="54364FA1" w:rsidRDefault="54364FA1" w14:paraId="0676D47F" w14:textId="76DD77DA">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r>
      <w:tr w:rsidR="54364FA1" w:rsidTr="4B37A460" w14:paraId="24057D17">
        <w:trPr>
          <w:trHeight w:val="300"/>
        </w:trPr>
        <w:tc>
          <w:tcPr>
            <w:tcW w:w="9015" w:type="dxa"/>
            <w:gridSpan w:val="3"/>
            <w:tcMar/>
          </w:tcPr>
          <w:p w:rsidR="13EDB1BB" w:rsidP="54364FA1" w:rsidRDefault="13EDB1BB" w14:paraId="125BB4B9" w14:textId="1544F75E">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r w:rsidRPr="54364FA1" w:rsidR="13EDB1BB">
              <w:rPr>
                <w:rFonts w:ascii="system-ui" w:hAnsi="system-ui" w:eastAsia="system-ui" w:cs="system-ui"/>
                <w:b w:val="0"/>
                <w:bCs w:val="0"/>
                <w:i w:val="0"/>
                <w:iCs w:val="0"/>
                <w:caps w:val="0"/>
                <w:smallCaps w:val="0"/>
                <w:strike w:val="0"/>
                <w:dstrike w:val="0"/>
                <w:noProof w:val="0"/>
                <w:color w:val="auto"/>
                <w:sz w:val="24"/>
                <w:szCs w:val="24"/>
                <w:u w:val="none"/>
                <w:lang w:val="es-ES"/>
              </w:rPr>
              <w:t>Aplicaciones prácticas del tema</w:t>
            </w:r>
          </w:p>
        </w:tc>
      </w:tr>
      <w:tr w:rsidR="54364FA1" w:rsidTr="4B37A460" w14:paraId="122B5F01">
        <w:trPr>
          <w:trHeight w:val="300"/>
        </w:trPr>
        <w:tc>
          <w:tcPr>
            <w:tcW w:w="2430" w:type="dxa"/>
            <w:tcMar/>
          </w:tcPr>
          <w:p w:rsidR="13EDB1BB" w:rsidP="54364FA1" w:rsidRDefault="13EDB1BB" w14:paraId="48AA3FC7" w14:textId="4EF21473">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3EDB1B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Descripción: </w:t>
            </w:r>
          </w:p>
          <w:p w:rsidR="13EDB1BB" w:rsidP="54364FA1" w:rsidRDefault="13EDB1BB" w14:paraId="538FB921" w14:textId="1179D064">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3EDB1B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Explora aplicaciones prácticas del tema en la vida cotidiana o en el mundo real, para que tu contenido no quede al aire puntea dos o tres ejemplos de aplicaciones y </w:t>
            </w:r>
            <w:r w:rsidRPr="54364FA1" w:rsidR="596F265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explícalos</w:t>
            </w:r>
            <w:r w:rsidRPr="54364FA1" w:rsidR="13EDB1B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w:t>
            </w:r>
          </w:p>
          <w:p w:rsidR="54364FA1" w:rsidP="54364FA1" w:rsidRDefault="54364FA1" w14:paraId="070DA250" w14:textId="3D3244A9">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tc>
        <w:tc>
          <w:tcPr>
            <w:tcW w:w="4331" w:type="dxa"/>
            <w:tcMar/>
          </w:tcPr>
          <w:p w:rsidR="54364FA1" w:rsidP="54364FA1" w:rsidRDefault="54364FA1" w14:paraId="0C102104" w14:textId="7D0F6769">
            <w:pPr>
              <w:pStyle w:val="Normal"/>
              <w:jc w:val="both"/>
              <w:rPr>
                <w:rFonts w:ascii="Calibri" w:hAnsi="Calibri" w:eastAsia="Calibri" w:cs="Calibri" w:asciiTheme="minorAscii" w:hAnsiTheme="minorAscii" w:eastAsiaTheme="minorAscii" w:cstheme="minorAscii"/>
                <w:b w:val="1"/>
                <w:bCs w:val="1"/>
                <w:sz w:val="16"/>
                <w:szCs w:val="16"/>
              </w:rPr>
            </w:pPr>
          </w:p>
          <w:p w:rsidR="0FF8736F" w:rsidP="54364FA1" w:rsidRDefault="0FF8736F" w14:paraId="257376CE" w14:textId="7643FC0D">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Ahora que entendemos cómo funciona la PCR, ¡vamos a explorar algunas de sus emocionantes aplicaciones!</w:t>
            </w:r>
          </w:p>
          <w:p w:rsidR="0FF8736F" w:rsidP="54364FA1" w:rsidRDefault="0FF8736F" w14:paraId="7BFBD09C" w14:textId="35FECA4E">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 xml:space="preserve"> </w:t>
            </w:r>
          </w:p>
          <w:p w:rsidR="0FF8736F" w:rsidP="54364FA1" w:rsidRDefault="0FF8736F" w14:paraId="05443316" w14:textId="450B10FA">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1. Diagnóstico de enfermedades: La PCR se utiliza ampliamente en medicina para diagnosticar enfermedades infecciosas como el VIH, la hepatitis y COVID-19. Los científicos pueden detectar la presencia del virus en muestras de saliva o hisopos nasales mediante PCR, lo que permite un diagnóstico rápido y preciso.</w:t>
            </w:r>
          </w:p>
          <w:p w:rsidR="0FF8736F" w:rsidP="54364FA1" w:rsidRDefault="0FF8736F" w14:paraId="3B75AF6A" w14:textId="778323AD">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 xml:space="preserve"> </w:t>
            </w:r>
          </w:p>
          <w:p w:rsidR="0FF8736F" w:rsidP="54364FA1" w:rsidRDefault="0FF8736F" w14:paraId="560AC02A" w14:textId="2D6B068D">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2. Criminología y genética forense: La PCR se emplea en la identificación de individuos a través de su ADN. Los perfiles genéticos obtenidos mediante PCR pueden compararse con bases de datos para ayudar en la resolución de crímenes o en la determinación de la paternidad.</w:t>
            </w:r>
          </w:p>
          <w:p w:rsidR="0FF8736F" w:rsidP="54364FA1" w:rsidRDefault="0FF8736F" w14:paraId="4D244AE8" w14:textId="57DD82BF">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 xml:space="preserve"> </w:t>
            </w:r>
          </w:p>
          <w:p w:rsidR="0FF8736F" w:rsidP="54364FA1" w:rsidRDefault="0FF8736F" w14:paraId="380C3F9B" w14:textId="207199B6">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3. Investigación científica: Los científicos utilizan la PCR para estudiar genes y enfermedades, así como para investigar la evolución y la diversidad genética de las especies.</w:t>
            </w:r>
          </w:p>
          <w:p w:rsidR="0FF8736F" w:rsidP="54364FA1" w:rsidRDefault="0FF8736F" w14:paraId="182F8419" w14:textId="0458486A">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 xml:space="preserve"> </w:t>
            </w:r>
          </w:p>
          <w:p w:rsidR="0FF8736F" w:rsidP="54364FA1" w:rsidRDefault="0FF8736F" w14:paraId="58D35946" w14:textId="6187B817">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4. Agricultura y biotecnología: En la agricultura, la PCR se utiliza para detectar enfermedades en plantas y animales, así como para desarrollar variedades genéticamente modificadas con características deseables, como resistencia a plagas o mayor rendimiento.</w:t>
            </w:r>
          </w:p>
          <w:p w:rsidR="54364FA1" w:rsidP="54364FA1" w:rsidRDefault="54364FA1" w14:paraId="504B9B8C" w14:textId="689FF09C">
            <w:pPr>
              <w:pStyle w:val="Normal"/>
              <w:jc w:val="both"/>
              <w:rPr>
                <w:rFonts w:ascii="Calibri" w:hAnsi="Calibri" w:eastAsia="Calibri" w:cs="Calibri" w:asciiTheme="minorAscii" w:hAnsiTheme="minorAscii" w:eastAsiaTheme="minorAscii" w:cstheme="minorAscii"/>
                <w:b w:val="1"/>
                <w:bCs w:val="1"/>
                <w:sz w:val="16"/>
                <w:szCs w:val="16"/>
              </w:rPr>
            </w:pPr>
          </w:p>
          <w:p w:rsidR="0FF8736F" w:rsidP="54364FA1" w:rsidRDefault="0FF8736F" w14:paraId="7EB8EB46" w14:textId="203A7995">
            <w:pPr>
              <w:pStyle w:val="Normal"/>
              <w:jc w:val="both"/>
              <w:rPr>
                <w:rFonts w:ascii="Calibri" w:hAnsi="Calibri" w:eastAsia="Calibri" w:cs="Calibri" w:asciiTheme="minorAscii" w:hAnsiTheme="minorAscii" w:eastAsiaTheme="minorAscii" w:cstheme="minorAscii"/>
                <w:b w:val="1"/>
                <w:bCs w:val="1"/>
                <w:sz w:val="16"/>
                <w:szCs w:val="16"/>
              </w:rPr>
            </w:pPr>
            <w:r w:rsidRPr="54364FA1" w:rsidR="0FF8736F">
              <w:rPr>
                <w:rFonts w:ascii="Calibri" w:hAnsi="Calibri" w:eastAsia="Calibri" w:cs="Calibri" w:asciiTheme="minorAscii" w:hAnsiTheme="minorAscii" w:eastAsiaTheme="minorAscii" w:cstheme="minorAscii"/>
                <w:b w:val="1"/>
                <w:bCs w:val="1"/>
                <w:sz w:val="16"/>
                <w:szCs w:val="16"/>
              </w:rPr>
              <w:t>Otros usos de la PCR</w:t>
            </w:r>
          </w:p>
          <w:p w:rsidR="0FF8736F" w:rsidP="54364FA1" w:rsidRDefault="0FF8736F" w14:paraId="172B7FC1" w14:textId="034BB1D3">
            <w:pPr>
              <w:pStyle w:val="ListParagraph"/>
              <w:numPr>
                <w:ilvl w:val="0"/>
                <w:numId w:val="1"/>
              </w:numPr>
              <w:spacing w:before="0" w:after="240"/>
              <w:ind w:left="180" w:hanging="18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0FF8736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Paleogenética</w:t>
            </w:r>
          </w:p>
          <w:p w:rsidR="0FF8736F" w:rsidP="54364FA1" w:rsidRDefault="0FF8736F" w14:paraId="4084165A" w14:textId="11D002D3">
            <w:pPr>
              <w:pStyle w:val="ListParagraph"/>
              <w:numPr>
                <w:ilvl w:val="0"/>
                <w:numId w:val="1"/>
              </w:numPr>
              <w:spacing w:before="0" w:after="240"/>
              <w:ind w:left="180" w:hanging="18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0FF8736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Marcadores genéticos en organismos genéticamente modificados (OGM)</w:t>
            </w:r>
          </w:p>
          <w:p w:rsidR="0FF8736F" w:rsidP="54364FA1" w:rsidRDefault="0FF8736F" w14:paraId="52AAA78A" w14:textId="0992686D">
            <w:pPr>
              <w:pStyle w:val="ListParagraph"/>
              <w:numPr>
                <w:ilvl w:val="0"/>
                <w:numId w:val="1"/>
              </w:numPr>
              <w:spacing w:before="0" w:after="240"/>
              <w:ind w:left="180" w:hanging="18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0FF8736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Comparación genética entre diferentes muestras de organismos (desarrollo de árboles filogenéticos)</w:t>
            </w:r>
          </w:p>
          <w:p w:rsidR="0FF8736F" w:rsidP="54364FA1" w:rsidRDefault="0FF8736F" w14:paraId="5FDD3364" w14:textId="63A7FF6F">
            <w:pPr>
              <w:pStyle w:val="ListParagraph"/>
              <w:numPr>
                <w:ilvl w:val="0"/>
                <w:numId w:val="1"/>
              </w:numPr>
              <w:spacing w:before="0" w:after="240"/>
              <w:ind w:left="180" w:hanging="18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0FF8736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Criminología y evidencia forense</w:t>
            </w:r>
          </w:p>
          <w:p w:rsidR="0FF8736F" w:rsidP="54364FA1" w:rsidRDefault="0FF8736F" w14:paraId="01F39AB9" w14:textId="47181CA0">
            <w:pPr>
              <w:pStyle w:val="ListParagraph"/>
              <w:numPr>
                <w:ilvl w:val="0"/>
                <w:numId w:val="1"/>
              </w:numPr>
              <w:spacing w:before="0" w:after="240"/>
              <w:ind w:left="180" w:hanging="18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0FF8736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Secuenciación genética</w:t>
            </w:r>
          </w:p>
          <w:p w:rsidR="0FF8736F" w:rsidP="54364FA1" w:rsidRDefault="0FF8736F" w14:paraId="2A46C592" w14:textId="6B64BF94">
            <w:pPr>
              <w:pStyle w:val="ListParagraph"/>
              <w:numPr>
                <w:ilvl w:val="0"/>
                <w:numId w:val="1"/>
              </w:numPr>
              <w:spacing w:before="0" w:after="240"/>
              <w:ind w:left="180" w:hanging="180"/>
              <w:jc w:val="both"/>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s-ES"/>
              </w:rPr>
            </w:pPr>
            <w:r w:rsidRPr="54364FA1" w:rsidR="0FF8736F">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16"/>
                <w:szCs w:val="16"/>
                <w:u w:val="none"/>
                <w:lang w:val="es-ES"/>
              </w:rPr>
              <w:t>Monitoreo ambiental</w:t>
            </w:r>
          </w:p>
          <w:p w:rsidR="54364FA1" w:rsidP="54364FA1" w:rsidRDefault="54364FA1" w14:paraId="353FAEC7" w14:textId="155FD3EA">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2254" w:type="dxa"/>
            <w:tcMar/>
          </w:tcPr>
          <w:p w:rsidR="13EDB1BB" w:rsidP="54364FA1" w:rsidRDefault="13EDB1BB" w14:paraId="7089C01A" w14:textId="2A937C70">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3EDB1B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Recomendaciones: </w:t>
            </w:r>
          </w:p>
          <w:p w:rsidR="13EDB1BB" w:rsidP="54364FA1" w:rsidRDefault="13EDB1BB" w14:paraId="3CC0A363" w14:textId="11D55B44">
            <w:pPr>
              <w:pStyle w:val="ListParagraph"/>
              <w:numPr>
                <w:ilvl w:val="0"/>
                <w:numId w:val="8"/>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3EDB1B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Proporciona ejemplos concretos de cómo el tema puede ser relevante para los jóvenes, cómo pueden aplicarlo en su día a día o cómo se relaciona con sus intereses.</w:t>
            </w:r>
          </w:p>
          <w:p w:rsidR="23E70D28" w:rsidP="54364FA1" w:rsidRDefault="23E70D28" w14:paraId="1F4A4EA9" w14:textId="1D6304A1">
            <w:pPr>
              <w:pStyle w:val="ListParagraph"/>
              <w:numPr>
                <w:ilvl w:val="0"/>
                <w:numId w:val="8"/>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Comparte datos interesantes o curiosidades relacionadas con el tema)</w:t>
            </w:r>
          </w:p>
          <w:p w:rsidR="23E70D28" w:rsidP="54364FA1" w:rsidRDefault="23E70D28" w14:paraId="5A3522F3" w14:textId="7EC4DA05">
            <w:pPr>
              <w:pStyle w:val="ListParagraph"/>
              <w:numPr>
                <w:ilvl w:val="0"/>
                <w:numId w:val="8"/>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(Incluye hechos interesantes o datos poco conocidos que puedan sorprender a los lectores y mantener su </w:t>
            </w: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interés</w:t>
            </w:r>
          </w:p>
          <w:p w:rsidR="54364FA1" w:rsidP="54364FA1" w:rsidRDefault="54364FA1" w14:paraId="6EAFF1BF" w14:textId="58B51DE9">
            <w:pPr>
              <w:pStyle w:val="Normal"/>
              <w:ind w:left="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54364FA1" w:rsidP="54364FA1" w:rsidRDefault="54364FA1" w14:paraId="451C21D2" w14:textId="324E2D80">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r>
      <w:tr w:rsidR="54364FA1" w:rsidTr="4B37A460" w14:paraId="0C9B42A7">
        <w:trPr>
          <w:trHeight w:val="300"/>
        </w:trPr>
        <w:tc>
          <w:tcPr>
            <w:tcW w:w="9015" w:type="dxa"/>
            <w:gridSpan w:val="3"/>
            <w:tcMar/>
          </w:tcPr>
          <w:p w:rsidR="23E70D28" w:rsidP="54364FA1" w:rsidRDefault="23E70D28" w14:paraId="2E56278D" w14:textId="089028F2">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 xml:space="preserve">Conclusión del tema y llamado a </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la</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 xml:space="preserve"> acción (</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Call</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 xml:space="preserve"> </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to</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 xml:space="preserve"> </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action</w:t>
            </w:r>
            <w:r w:rsidRPr="54364FA1" w:rsidR="23E70D28">
              <w:rPr>
                <w:rFonts w:ascii="system-ui" w:hAnsi="system-ui" w:eastAsia="system-ui" w:cs="system-ui"/>
                <w:b w:val="0"/>
                <w:bCs w:val="0"/>
                <w:i w:val="0"/>
                <w:iCs w:val="0"/>
                <w:caps w:val="0"/>
                <w:smallCaps w:val="0"/>
                <w:strike w:val="0"/>
                <w:dstrike w:val="0"/>
                <w:noProof w:val="0"/>
                <w:color w:val="auto"/>
                <w:sz w:val="24"/>
                <w:szCs w:val="24"/>
                <w:u w:val="none"/>
                <w:lang w:val="es-ES"/>
              </w:rPr>
              <w:t>)</w:t>
            </w:r>
          </w:p>
        </w:tc>
      </w:tr>
      <w:tr w:rsidR="54364FA1" w:rsidTr="4B37A460" w14:paraId="1EA2D974">
        <w:trPr>
          <w:trHeight w:val="300"/>
        </w:trPr>
        <w:tc>
          <w:tcPr>
            <w:tcW w:w="2430" w:type="dxa"/>
            <w:tcMar/>
          </w:tcPr>
          <w:p w:rsidR="23E70D28" w:rsidP="54364FA1" w:rsidRDefault="23E70D28" w14:paraId="2AF2CBF8" w14:textId="4EF21473">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 xml:space="preserve">Descripción: </w:t>
            </w:r>
          </w:p>
          <w:p w:rsidR="23E70D28" w:rsidP="54364FA1" w:rsidRDefault="23E70D28" w14:paraId="730A4F43" w14:textId="58C0502C">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Resumen final y acción que se invita a los lectores a realizar</w:t>
            </w:r>
          </w:p>
          <w:p w:rsidR="54364FA1" w:rsidP="54364FA1" w:rsidRDefault="54364FA1" w14:paraId="289003BE" w14:textId="05CE440A">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p w:rsidR="54364FA1" w:rsidP="54364FA1" w:rsidRDefault="54364FA1" w14:paraId="2B2928A4" w14:textId="09275965">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4331" w:type="dxa"/>
            <w:tcMar/>
          </w:tcPr>
          <w:p w:rsidR="54364FA1" w:rsidP="54364FA1" w:rsidRDefault="54364FA1" w14:paraId="2E2A8A03" w14:textId="5AC74B1F">
            <w:pPr>
              <w:pStyle w:val="Normal"/>
              <w:shd w:val="clear" w:color="auto" w:fill="FFFFFF" w:themeFill="background1"/>
              <w:jc w:val="both"/>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pPr>
          </w:p>
          <w:p w:rsidR="38C198F1" w:rsidP="54364FA1" w:rsidRDefault="38C198F1" w14:paraId="0E98DA4A" w14:textId="6399CABC">
            <w:pPr>
              <w:pStyle w:val="Normal"/>
              <w:shd w:val="clear" w:color="auto" w:fill="FFFFFF" w:themeFill="background1"/>
              <w:jc w:val="both"/>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pPr>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 xml:space="preserve">Esperamos que hayas disfrutado de este artículo, ahora que has conocido sobre la prueba PCR, esperamos que te hayas inspirado a conocer más sobre mundo de la </w:t>
            </w:r>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biología</w:t>
            </w:r>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 xml:space="preserve"> molecular. Recuerda que las ciencias tienen un gran impacto en muchos aspectos de nuestras vidas, desde el diagnóstico de enfermedades, la resolución de crímenes y la mejora de la agricultura.  ¡La ciencia nunca deja de sorprendernos!</w:t>
            </w:r>
          </w:p>
          <w:p w:rsidR="54364FA1" w:rsidP="54364FA1" w:rsidRDefault="54364FA1" w14:paraId="0A9C3E5A" w14:textId="4096691A">
            <w:pPr>
              <w:pStyle w:val="Normal"/>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pPr>
          </w:p>
          <w:p w:rsidR="54364FA1" w:rsidP="54364FA1" w:rsidRDefault="54364FA1" w14:paraId="29665E95" w14:textId="4943C326">
            <w:pPr>
              <w:pStyle w:val="Normal"/>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pPr>
          </w:p>
          <w:p w:rsidR="38C198F1" w:rsidP="54364FA1" w:rsidRDefault="38C198F1" w14:paraId="5449F976" w14:textId="46CF4469">
            <w:pPr>
              <w:shd w:val="clear" w:color="auto" w:fill="FFFFFF" w:themeFill="background1"/>
              <w:spacing w:before="0" w:beforeAutospacing="off" w:after="0" w:afterAutospacing="off"/>
              <w:jc w:val="both"/>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pPr>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 xml:space="preserve">Cuéntanos en los comentarios cuál es tu motivación para la ciencia y si </w:t>
            </w:r>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estás</w:t>
            </w:r>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 xml:space="preserve"> de acuerdo con este artículo. Puedes leer más acerca de la ciencia, tecnología y arte, en </w:t>
            </w:r>
            <w:hyperlink r:id="R40d88a38c848450a">
              <w:r w:rsidRPr="54364FA1" w:rsidR="38C198F1">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16"/>
                  <w:szCs w:val="16"/>
                  <w:u w:val="single"/>
                  <w:lang w:val="es-ES"/>
                </w:rPr>
                <w:t>Nuestros Blogs</w:t>
              </w:r>
            </w:hyperlink>
            <w:r w:rsidRPr="54364FA1" w:rsidR="38C198F1">
              <w:rPr>
                <w:rFonts w:ascii="Calibri" w:hAnsi="Calibri" w:eastAsia="Calibri" w:cs="Calibri" w:asciiTheme="minorAscii" w:hAnsiTheme="minorAscii" w:eastAsiaTheme="minorAscii" w:cstheme="minorAscii"/>
                <w:b w:val="1"/>
                <w:bCs w:val="1"/>
                <w:i w:val="0"/>
                <w:iCs w:val="0"/>
                <w:caps w:val="0"/>
                <w:smallCaps w:val="0"/>
                <w:noProof w:val="0"/>
                <w:color w:val="auto"/>
                <w:sz w:val="16"/>
                <w:szCs w:val="16"/>
                <w:lang w:val="es-ES"/>
              </w:rPr>
              <w:t xml:space="preserve"> y también puedes formar parte de...</w:t>
            </w:r>
          </w:p>
          <w:p w:rsidR="54364FA1" w:rsidP="54364FA1" w:rsidRDefault="54364FA1" w14:paraId="6ABB3A98" w14:textId="3A00FCCF">
            <w:pPr>
              <w:pStyle w:val="Normal"/>
              <w:rPr>
                <w:rFonts w:ascii="system-ui" w:hAnsi="system-ui" w:eastAsia="system-ui" w:cs="system-ui"/>
                <w:b w:val="0"/>
                <w:bCs w:val="0"/>
                <w:i w:val="0"/>
                <w:iCs w:val="0"/>
                <w:caps w:val="0"/>
                <w:smallCaps w:val="0"/>
                <w:strike w:val="0"/>
                <w:dstrike w:val="0"/>
                <w:noProof w:val="0"/>
                <w:color w:val="auto"/>
                <w:sz w:val="24"/>
                <w:szCs w:val="24"/>
                <w:u w:val="none"/>
                <w:lang w:val="es-ES"/>
              </w:rPr>
            </w:pPr>
          </w:p>
        </w:tc>
        <w:tc>
          <w:tcPr>
            <w:tcW w:w="2254" w:type="dxa"/>
            <w:tcMar/>
          </w:tcPr>
          <w:p w:rsidR="23E70D28" w:rsidP="54364FA1" w:rsidRDefault="23E70D28" w14:paraId="11402226" w14:textId="44366373">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Recomendaciones:</w:t>
            </w:r>
          </w:p>
          <w:p w:rsidR="23E70D28" w:rsidP="54364FA1" w:rsidRDefault="23E70D28" w14:paraId="5D173DB8" w14:textId="6FA20D53">
            <w:pPr>
              <w:pStyle w:val="ListParagraph"/>
              <w:numPr>
                <w:ilvl w:val="0"/>
                <w:numId w:val="9"/>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23E70D28">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Revisa el contenido del blog para asegurarte de que sea claro, interesante y adecuado para el público objetivo antes de publicarlo)</w:t>
            </w:r>
          </w:p>
          <w:p w:rsidR="1A7FFBC4" w:rsidP="54364FA1" w:rsidRDefault="1A7FFBC4" w14:paraId="74BB84BB" w14:textId="6D5CE042">
            <w:pPr>
              <w:pStyle w:val="ListParagraph"/>
              <w:numPr>
                <w:ilvl w:val="0"/>
                <w:numId w:val="9"/>
              </w:numPr>
              <w:ind w:left="180" w:hanging="1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r w:rsidRPr="54364FA1" w:rsidR="1A7FFBC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t>Resume los puntos principales del blog y anima a los lectores a investigar más sobre el tema, hacer preguntas o compartir sus propias experiencias)</w:t>
            </w:r>
          </w:p>
          <w:p w:rsidR="54364FA1" w:rsidP="54364FA1" w:rsidRDefault="54364FA1" w14:paraId="7C5E4A97" w14:textId="71D5E3D1">
            <w:pPr>
              <w:pStyle w:val="Normal"/>
              <w:ind w:left="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18"/>
                <w:szCs w:val="18"/>
                <w:u w:val="none"/>
                <w:lang w:val="es-ES"/>
              </w:rPr>
            </w:pPr>
          </w:p>
        </w:tc>
      </w:tr>
    </w:tbl>
    <w:p w:rsidR="4B37A460" w:rsidP="4B37A460" w:rsidRDefault="4B37A460" w14:paraId="036DE4EE" w14:textId="2FEF990C">
      <w:pPr>
        <w:pStyle w:val="Heading1"/>
        <w:ind w:left="0"/>
        <w:rPr>
          <w:rStyle w:val="TitleChar"/>
          <w:rFonts w:ascii="Calibri" w:hAnsi="Calibri" w:eastAsia="Calibri" w:cs="Calibri" w:asciiTheme="minorAscii" w:hAnsiTheme="minorAscii" w:eastAsiaTheme="minorAscii" w:cstheme="minorAscii"/>
          <w:b w:val="1"/>
          <w:bCs w:val="1"/>
          <w:noProof w:val="0"/>
          <w:color w:val="auto"/>
          <w:sz w:val="20"/>
          <w:szCs w:val="20"/>
          <w:lang w:val="es-ES"/>
        </w:rPr>
      </w:pPr>
    </w:p>
    <w:p w:rsidR="4B37A460" w:rsidP="4B37A460" w:rsidRDefault="4B37A460" w14:paraId="21F2400C" w14:textId="3508D407">
      <w:pPr>
        <w:pStyle w:val="Normal"/>
        <w:rPr>
          <w:noProof w:val="0"/>
          <w:lang w:val="es-ES"/>
        </w:rPr>
      </w:pPr>
    </w:p>
    <w:p w:rsidR="4B37A460" w:rsidP="4B37A460" w:rsidRDefault="4B37A460" w14:paraId="62C2DAE5" w14:textId="3AEF8387">
      <w:pPr>
        <w:pStyle w:val="Normal"/>
        <w:rPr>
          <w:noProof w:val="0"/>
          <w:lang w:val="es-ES"/>
        </w:rPr>
      </w:pPr>
    </w:p>
    <w:p w:rsidR="4B37A460" w:rsidP="4B37A460" w:rsidRDefault="4B37A460" w14:paraId="50744578" w14:textId="1CCED536">
      <w:pPr>
        <w:pStyle w:val="Normal"/>
        <w:rPr>
          <w:noProof w:val="0"/>
          <w:lang w:val="es-ES"/>
        </w:rPr>
      </w:pPr>
    </w:p>
    <w:p w:rsidR="4B37A460" w:rsidP="4B37A460" w:rsidRDefault="4B37A460" w14:paraId="4A8AFE3F" w14:textId="0A889FB9">
      <w:pPr>
        <w:pStyle w:val="Normal"/>
        <w:rPr>
          <w:noProof w:val="0"/>
          <w:lang w:val="es-ES"/>
        </w:rPr>
      </w:pPr>
    </w:p>
    <w:p w:rsidR="4B37A460" w:rsidP="4B37A460" w:rsidRDefault="4B37A460" w14:paraId="212E234C" w14:textId="27D645A4">
      <w:pPr>
        <w:pStyle w:val="Normal"/>
        <w:rPr>
          <w:noProof w:val="0"/>
          <w:lang w:val="es-ES"/>
        </w:rPr>
      </w:pPr>
    </w:p>
    <w:p w:rsidR="4B37A460" w:rsidP="4B37A460" w:rsidRDefault="4B37A460" w14:paraId="38CE5978" w14:textId="39194886">
      <w:pPr>
        <w:pStyle w:val="Normal"/>
        <w:rPr>
          <w:noProof w:val="0"/>
          <w:lang w:val="es-ES"/>
        </w:rPr>
      </w:pPr>
    </w:p>
    <w:p w:rsidR="4B37A460" w:rsidP="4B37A460" w:rsidRDefault="4B37A460" w14:paraId="3CFE7921" w14:textId="53EB08B7">
      <w:pPr>
        <w:pStyle w:val="Normal"/>
        <w:rPr>
          <w:noProof w:val="0"/>
          <w:lang w:val="es-ES"/>
        </w:rPr>
      </w:pPr>
    </w:p>
    <w:p w:rsidR="66309EE2" w:rsidP="4B37A460" w:rsidRDefault="66309EE2" w14:paraId="127DC606" w14:textId="424179BC">
      <w:pPr>
        <w:pStyle w:val="Heading1"/>
        <w:rPr>
          <w:rFonts w:ascii="Calibri" w:hAnsi="Calibri" w:eastAsia="Calibri" w:cs="Calibri" w:asciiTheme="minorAscii" w:hAnsiTheme="minorAscii" w:eastAsiaTheme="minorAscii" w:cstheme="minorAscii"/>
          <w:noProof w:val="0"/>
          <w:sz w:val="20"/>
          <w:szCs w:val="20"/>
          <w:lang w:val="es-ES"/>
        </w:rPr>
      </w:pPr>
      <w:r w:rsidRPr="4B37A460" w:rsidR="66309EE2">
        <w:rPr>
          <w:noProof w:val="0"/>
          <w:lang w:val="es-ES"/>
        </w:rPr>
        <w:t>Recomendaci</w:t>
      </w:r>
      <w:r w:rsidRPr="4B37A460" w:rsidR="66309EE2">
        <w:rPr>
          <w:noProof w:val="0"/>
          <w:lang w:val="es-ES"/>
        </w:rPr>
        <w:t>ones</w:t>
      </w:r>
      <w:r w:rsidRPr="4B37A460" w:rsidR="66309EE2">
        <w:rPr>
          <w:noProof w:val="0"/>
          <w:lang w:val="es-ES"/>
        </w:rPr>
        <w:t xml:space="preserve"> básicas al</w:t>
      </w:r>
      <w:r w:rsidRPr="4B37A460" w:rsidR="66309EE2">
        <w:rPr>
          <w:noProof w:val="0"/>
          <w:lang w:val="es-ES"/>
        </w:rPr>
        <w:t xml:space="preserve"> momento de crear un Blog </w:t>
      </w:r>
    </w:p>
    <w:p w:rsidR="4B37A460" w:rsidP="4B37A460" w:rsidRDefault="4B37A460" w14:paraId="35AC068B" w14:textId="421918D6">
      <w:pPr>
        <w:pStyle w:val="Heading1"/>
        <w:rPr>
          <w:noProof w:val="0"/>
          <w:lang w:val="es-ES"/>
        </w:rPr>
      </w:pPr>
    </w:p>
    <w:p w:rsidR="4AEBA240" w:rsidP="4B37A460" w:rsidRDefault="4AEBA240" w14:paraId="6C9D1E9C" w14:textId="7529C0CF">
      <w:pPr>
        <w:pStyle w:val="Heading1"/>
        <w:ind w:left="0"/>
        <w:rPr>
          <w:rFonts w:ascii="Calibri" w:hAnsi="Calibri" w:eastAsia="Calibri" w:cs="Calibri" w:asciiTheme="minorAscii" w:hAnsiTheme="minorAscii" w:eastAsiaTheme="minorAscii" w:cstheme="minorAscii"/>
          <w:b w:val="1"/>
          <w:bCs w:val="1"/>
          <w:i w:val="0"/>
          <w:iCs w:val="0"/>
          <w:caps w:val="0"/>
          <w:smallCaps w:val="0"/>
          <w:noProof w:val="0"/>
          <w:color w:val="1E1E1E"/>
          <w:sz w:val="20"/>
          <w:szCs w:val="20"/>
          <w:lang w:val="es-ES"/>
        </w:rPr>
      </w:pPr>
      <w:r w:rsidRPr="4B37A460" w:rsidR="4AEBA240">
        <w:rPr>
          <w:noProof w:val="0"/>
          <w:lang w:val="es-ES"/>
        </w:rPr>
        <w:t xml:space="preserve">Usar un número en el título de la publicación </w:t>
      </w:r>
    </w:p>
    <w:p w:rsidR="4AEBA240" w:rsidP="4B37A460" w:rsidRDefault="4AEBA240" w14:paraId="5E6E36B6" w14:textId="7EADBA29">
      <w:pPr>
        <w:pStyle w:val="Normal"/>
        <w:spacing w:after="90" w:afterAutospacing="off"/>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4AEBA240">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Incluir un número en el título de la publicación es una forma comprobada de obtener más clics en el blog.</w:t>
      </w:r>
    </w:p>
    <w:p w:rsidR="4AEBA240" w:rsidP="4B37A460" w:rsidRDefault="4AEBA240" w14:paraId="49F6DB70" w14:textId="2151FA48">
      <w:pPr>
        <w:pStyle w:val="Normal"/>
        <w:ind w:left="0"/>
        <w:jc w:val="both"/>
        <w:rPr>
          <w:rFonts w:ascii="Calibri" w:hAnsi="Calibri" w:eastAsia="Calibri" w:cs="Calibri" w:asciiTheme="minorAscii" w:hAnsiTheme="minorAscii" w:eastAsiaTheme="minorAscii" w:cstheme="minorAscii"/>
          <w:b w:val="0"/>
          <w:bCs w:val="0"/>
          <w:noProof w:val="0"/>
          <w:sz w:val="18"/>
          <w:szCs w:val="18"/>
          <w:lang w:val="es-ES"/>
        </w:rPr>
      </w:pPr>
      <w:r w:rsidRPr="4B37A460" w:rsidR="4AEBA240">
        <w:rPr>
          <w:rFonts w:ascii="Calibri" w:hAnsi="Calibri" w:eastAsia="Calibri" w:cs="Calibri" w:asciiTheme="minorAscii" w:hAnsiTheme="minorAscii" w:eastAsiaTheme="minorAscii" w:cstheme="minorAscii"/>
          <w:b w:val="0"/>
          <w:bCs w:val="0"/>
          <w:noProof w:val="0"/>
          <w:sz w:val="18"/>
          <w:szCs w:val="18"/>
          <w:lang w:val="es-ES"/>
        </w:rPr>
        <w:t>Ejemplo: ¿qué suena más fácil de hacer clic?  “¿Cómo limpiar su garaje?” o “¿7 formas sencillas de limpiar tu garaje?”.</w:t>
      </w:r>
    </w:p>
    <w:p xmlns:wp14="http://schemas.microsoft.com/office/word/2010/wordml" w:rsidP="4B37A460" wp14:paraId="5953AC49" wp14:textId="1484E429">
      <w:pPr>
        <w:pStyle w:val="Heading1"/>
        <w:ind w:left="0"/>
        <w:rPr>
          <w:rStyle w:val="TitleChar"/>
          <w:rFonts w:ascii="Calibri" w:hAnsi="Calibri" w:eastAsia="Calibri" w:cs="Calibri" w:asciiTheme="minorAscii" w:hAnsiTheme="minorAscii" w:eastAsiaTheme="minorAscii" w:cstheme="minorAscii"/>
          <w:b w:val="1"/>
          <w:bCs w:val="1"/>
          <w:noProof w:val="0"/>
          <w:color w:val="auto"/>
          <w:sz w:val="20"/>
          <w:szCs w:val="20"/>
          <w:lang w:val="es-ES"/>
        </w:rPr>
      </w:pPr>
      <w:r w:rsidRPr="4B37A460" w:rsidR="0C182295">
        <w:rPr>
          <w:noProof w:val="0"/>
          <w:lang w:val="es-ES"/>
        </w:rPr>
        <w:t xml:space="preserve">Anexar </w:t>
      </w:r>
      <w:r w:rsidRPr="4B37A460" w:rsidR="44123D76">
        <w:rPr>
          <w:noProof w:val="0"/>
          <w:lang w:val="es-ES"/>
        </w:rPr>
        <w:t>2</w:t>
      </w:r>
      <w:r w:rsidRPr="4B37A460" w:rsidR="0C182295">
        <w:rPr>
          <w:noProof w:val="0"/>
          <w:lang w:val="es-ES"/>
        </w:rPr>
        <w:t xml:space="preserve"> enlaces externos para mejorar el </w:t>
      </w:r>
      <w:r w:rsidRPr="4B37A460" w:rsidR="0C182295">
        <w:rPr>
          <w:noProof w:val="0"/>
          <w:lang w:val="es-ES"/>
        </w:rPr>
        <w:t>SEO.</w:t>
      </w:r>
    </w:p>
    <w:p w:rsidR="19DFC0E1" w:rsidP="4B37A460" w:rsidRDefault="19DFC0E1" w14:paraId="53AE8C57" w14:textId="7D9952FD">
      <w:pPr>
        <w:pStyle w:val="Normal"/>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SEO es la sigla para </w:t>
      </w: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Search</w:t>
      </w: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Engine</w:t>
      </w: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Optimization</w:t>
      </w:r>
      <w:r w:rsidRPr="4B37A460" w:rsidR="19DFC0E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que significa "optimización para motores de búsqueda". Consiste en una serie de técnicas, disciplinas y estrategias de optimización que se implementan en las páginas de un sitio web o blog para mejorar su posicionamiento en los buscadores.</w:t>
      </w:r>
    </w:p>
    <w:p w:rsidR="044F97B1" w:rsidP="4B37A460" w:rsidRDefault="044F97B1" w14:paraId="49FCD054" w14:textId="7BDC8F24">
      <w:pPr>
        <w:pStyle w:val="Heading1"/>
        <w:ind w:left="0"/>
        <w:rPr>
          <w:rFonts w:ascii="Calibri" w:hAnsi="Calibri" w:eastAsia="Calibri" w:cs="Calibri" w:asciiTheme="minorAscii" w:hAnsiTheme="minorAscii" w:eastAsiaTheme="minorAscii" w:cstheme="minorAscii"/>
          <w:b w:val="1"/>
          <w:bCs w:val="1"/>
          <w:noProof w:val="0"/>
          <w:sz w:val="20"/>
          <w:szCs w:val="20"/>
          <w:lang w:val="es-ES"/>
        </w:rPr>
      </w:pPr>
      <w:r w:rsidRPr="4B37A460" w:rsidR="044F97B1">
        <w:rPr>
          <w:noProof w:val="0"/>
          <w:lang w:val="es-ES"/>
        </w:rPr>
        <w:t xml:space="preserve">Tener presente la intención de un </w:t>
      </w:r>
      <w:r w:rsidRPr="4B37A460" w:rsidR="044F97B1">
        <w:rPr>
          <w:noProof w:val="0"/>
          <w:lang w:val="es-ES"/>
        </w:rPr>
        <w:t>Blog</w:t>
      </w:r>
      <w:r w:rsidRPr="4B37A460" w:rsidR="044F97B1">
        <w:rPr>
          <w:noProof w:val="0"/>
          <w:lang w:val="es-ES"/>
        </w:rPr>
        <w:t xml:space="preserve"> </w:t>
      </w:r>
    </w:p>
    <w:p w:rsidR="3A8D4E48" w:rsidP="4B37A460" w:rsidRDefault="3A8D4E48" w14:paraId="16A74CB2" w14:textId="6E344CB2">
      <w:pPr>
        <w:pStyle w:val="Normal"/>
        <w:ind w:lef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Los blogs de </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TRANSFORMAedu</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son parte de la estrategia de marketing de contenidos que nos ayudan a atraer a nuevos usuarios y construir una comunidad en línea. La intención de los blogs es la de interactuar a través de comentarios con los usuarios, y el </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call</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to</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action</w:t>
      </w:r>
      <w:r w:rsidRPr="4B37A460" w:rsidR="3A8D4E48">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hacia la navegación en la plataforma.</w:t>
      </w:r>
    </w:p>
    <w:p w:rsidR="529E675B" w:rsidP="4B37A460" w:rsidRDefault="529E675B" w14:paraId="0168C644" w14:textId="24B573FB">
      <w:pPr>
        <w:pStyle w:val="Heading1"/>
        <w:ind w:left="0"/>
        <w:rPr>
          <w:rFonts w:ascii="Calibri" w:hAnsi="Calibri" w:eastAsia="Calibri" w:cs="Calibri" w:asciiTheme="minorAscii" w:hAnsiTheme="minorAscii" w:eastAsiaTheme="minorAscii" w:cstheme="minorAscii"/>
          <w:b w:val="1"/>
          <w:bCs w:val="1"/>
          <w:i w:val="0"/>
          <w:iCs w:val="0"/>
          <w:caps w:val="0"/>
          <w:smallCaps w:val="0"/>
          <w:noProof w:val="0"/>
          <w:color w:val="1E1E1E"/>
          <w:sz w:val="20"/>
          <w:szCs w:val="20"/>
          <w:lang w:val="es-ES"/>
        </w:rPr>
      </w:pPr>
      <w:r w:rsidRPr="4B37A460" w:rsidR="529E675B">
        <w:rPr>
          <w:noProof w:val="0"/>
          <w:lang w:val="es-ES"/>
        </w:rPr>
        <w:t xml:space="preserve">Usar la palabra clave objetivo en el título </w:t>
      </w:r>
      <w:r w:rsidRPr="4B37A460" w:rsidR="725B4745">
        <w:rPr>
          <w:noProof w:val="0"/>
          <w:lang w:val="es-ES"/>
        </w:rPr>
        <w:t>del Blog</w:t>
      </w:r>
      <w:r w:rsidRPr="4B37A460" w:rsidR="529E675B">
        <w:rPr>
          <w:noProof w:val="0"/>
          <w:lang w:val="es-ES"/>
        </w:rPr>
        <w:t>.</w:t>
      </w:r>
    </w:p>
    <w:p w:rsidR="442E4C6B" w:rsidP="4B37A460" w:rsidRDefault="442E4C6B" w14:paraId="2E5D0F7F" w14:textId="1D671F5B">
      <w:pPr>
        <w:pStyle w:val="Normal"/>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La palabra clave de enfoque </w:t>
      </w:r>
      <w:r w:rsidRPr="4B37A460" w:rsidR="635C1702">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debe estar</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presente en el título </w:t>
      </w:r>
      <w:r w:rsidRPr="4B37A460" w:rsidR="7869D315">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del Blog,</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ya que no es práctico tener todas las palabras clave de enfoque en el título.</w:t>
      </w:r>
      <w:r w:rsidRPr="4B37A460" w:rsidR="24B731D1">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w:t>
      </w:r>
    </w:p>
    <w:p w:rsidR="2B1DC835" w:rsidP="4B37A460" w:rsidRDefault="2B1DC835" w14:paraId="2A956FD9" w14:textId="1E563899">
      <w:pPr>
        <w:pStyle w:val="Normal"/>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2B1DC835">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Usar</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w:t>
      </w:r>
      <w:r w:rsidRPr="4B37A460" w:rsidR="2B1DC835">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una </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palabra clave de enfoque principal en del</w:t>
      </w:r>
      <w:r w:rsidRPr="4B37A460" w:rsidR="1E5FEE23">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blog </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es una señal de clasificación importante para Google y otros motores de búsqueda. Además, Google muestra alrededor de 60 caracteres de su título en computadoras de escritorio y alrededor de 50 caracteres en dispositivos móviles. Por lo tanto, es importante agregar su palabra clave de enfoque principal dentro de los 50 caracteres para que se muestre tanto en computadoras de escritorio como en dispositivos móviles.</w:t>
      </w:r>
    </w:p>
    <w:p w:rsidR="442E4C6B" w:rsidP="4B37A460" w:rsidRDefault="442E4C6B" w14:paraId="5B0900D9" w14:textId="32E0351B">
      <w:pPr>
        <w:pStyle w:val="Normal"/>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w:t>
      </w:r>
      <w:r w:rsidRPr="4B37A460" w:rsidR="78C1DDA9">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La</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palabra clave de enfoque principal </w:t>
      </w:r>
      <w:r w:rsidRPr="4B37A460" w:rsidR="6EEFC3EA">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debe aparecer</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en los primeros 50 caracteres</w:t>
      </w:r>
      <w:r w:rsidRPr="4B37A460" w:rsidR="778DB683">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del Blog</w:t>
      </w:r>
      <w:r w:rsidRPr="4B37A460" w:rsidR="442E4C6B">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w:t>
      </w:r>
    </w:p>
    <w:p w:rsidR="442E4C6B" w:rsidP="4B37A460" w:rsidRDefault="442E4C6B" w14:paraId="1EAF59A3" w14:textId="7D7F4078">
      <w:pPr>
        <w:pStyle w:val="Heading1"/>
        <w:ind w:left="0"/>
        <w:rPr>
          <w:rFonts w:ascii="Calibri" w:hAnsi="Calibri" w:eastAsia="Calibri" w:cs="Calibri" w:asciiTheme="minorAscii" w:hAnsiTheme="minorAscii" w:eastAsiaTheme="minorAscii" w:cstheme="minorAscii"/>
          <w:b w:val="1"/>
          <w:bCs w:val="1"/>
          <w:i w:val="0"/>
          <w:iCs w:val="0"/>
          <w:caps w:val="0"/>
          <w:smallCaps w:val="0"/>
          <w:noProof w:val="0"/>
          <w:color w:val="1E1E1E"/>
          <w:sz w:val="20"/>
          <w:szCs w:val="20"/>
          <w:lang w:val="es-ES"/>
        </w:rPr>
      </w:pPr>
      <w:r w:rsidRPr="4B37A460" w:rsidR="442E4C6B">
        <w:rPr>
          <w:noProof w:val="0"/>
          <w:lang w:val="es-ES"/>
        </w:rPr>
        <w:t xml:space="preserve"> </w:t>
      </w:r>
      <w:r w:rsidRPr="4B37A460" w:rsidR="529E675B">
        <w:rPr>
          <w:noProof w:val="0"/>
          <w:lang w:val="es-ES"/>
        </w:rPr>
        <w:t xml:space="preserve">La palabra clave objetivo dentro de la descripción </w:t>
      </w:r>
      <w:r w:rsidRPr="4B37A460" w:rsidR="43F3E6E8">
        <w:rPr>
          <w:noProof w:val="0"/>
          <w:lang w:val="es-ES"/>
        </w:rPr>
        <w:t>del Blog</w:t>
      </w:r>
    </w:p>
    <w:p w:rsidR="5937225A" w:rsidP="4B37A460" w:rsidRDefault="5937225A" w14:paraId="0C907E3B" w14:textId="7338E24B">
      <w:pPr>
        <w:pStyle w:val="Normal"/>
        <w:spacing w:after="90" w:afterAutospacing="off"/>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5937225A">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La descripción del Blog es el fragmento que aparece justo debajo del título. Su trabajo es doble.</w:t>
      </w:r>
    </w:p>
    <w:p w:rsidR="5937225A" w:rsidP="4B37A460" w:rsidRDefault="5937225A" w14:paraId="6BC74E32" w14:textId="38668B0E">
      <w:pPr>
        <w:pStyle w:val="Normal"/>
        <w:spacing w:after="90" w:afterAutospacing="off"/>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5937225A">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Le da a Google y otros motores de búsqueda una idea de qué trata el Blog, lo que les ayuda a tomar decisiones de clasificación. También les da a los usuarios una razón para hacer clic en su sitio web en lugar de hacer clic en cualquier otro sitio web.</w:t>
      </w:r>
    </w:p>
    <w:p w:rsidR="5937225A" w:rsidP="4B37A460" w:rsidRDefault="5937225A" w14:paraId="2BDDA308" w14:textId="147C6154">
      <w:pPr>
        <w:pStyle w:val="Normal"/>
        <w:spacing w:after="90" w:afterAutospacing="off"/>
        <w:ind w:left="0"/>
        <w:jc w:val="both"/>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r w:rsidRPr="4B37A460" w:rsidR="5937225A">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Al incluir su palabra clave de enfoque en la descripción de</w:t>
      </w:r>
      <w:r w:rsidRPr="4B37A460" w:rsidR="1A923D29">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l Blog</w:t>
      </w:r>
      <w:r w:rsidRPr="4B37A460" w:rsidR="5937225A">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 xml:space="preserve"> se ocupa de ambas, lo que significa mejores clasificaciones y mejor tráfico para </w:t>
      </w:r>
      <w:r w:rsidRPr="4B37A460" w:rsidR="72BBC704">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la plataforma</w:t>
      </w:r>
      <w:r w:rsidRPr="4B37A460" w:rsidR="5937225A">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t>.</w:t>
      </w:r>
    </w:p>
    <w:p w:rsidR="4B37A460" w:rsidP="4B37A460" w:rsidRDefault="4B37A460" w14:paraId="2F63B734" w14:textId="36D61AAB">
      <w:pPr>
        <w:pStyle w:val="Normal"/>
        <w:spacing w:after="90" w:afterAutospacing="off"/>
        <w:ind w:left="0"/>
        <w:rPr>
          <w:rFonts w:ascii="Calibri" w:hAnsi="Calibri" w:eastAsia="Calibri" w:cs="Calibri" w:asciiTheme="minorAscii" w:hAnsiTheme="minorAscii" w:eastAsiaTheme="minorAscii" w:cstheme="minorAscii"/>
          <w:b w:val="1"/>
          <w:bCs w:val="1"/>
          <w:i w:val="0"/>
          <w:iCs w:val="0"/>
          <w:caps w:val="0"/>
          <w:smallCaps w:val="0"/>
          <w:noProof w:val="0"/>
          <w:color w:val="1E1E1E"/>
          <w:sz w:val="18"/>
          <w:szCs w:val="18"/>
          <w:lang w:val="es-ES"/>
        </w:rPr>
      </w:pPr>
    </w:p>
    <w:p w:rsidR="529E675B" w:rsidP="4B37A460" w:rsidRDefault="529E675B" w14:paraId="2CC75707" w14:textId="796B6F2F">
      <w:pPr>
        <w:pStyle w:val="Heading1"/>
        <w:ind w:left="0"/>
        <w:rPr>
          <w:rFonts w:ascii="Calibri" w:hAnsi="Calibri" w:eastAsia="Calibri" w:cs="Calibri" w:asciiTheme="minorAscii" w:hAnsiTheme="minorAscii" w:eastAsiaTheme="minorAscii" w:cstheme="minorAscii"/>
          <w:b w:val="1"/>
          <w:bCs w:val="1"/>
          <w:i w:val="0"/>
          <w:iCs w:val="0"/>
          <w:caps w:val="0"/>
          <w:smallCaps w:val="0"/>
          <w:noProof w:val="0"/>
          <w:color w:val="1E1E1E"/>
          <w:sz w:val="20"/>
          <w:szCs w:val="20"/>
          <w:lang w:val="es-ES"/>
        </w:rPr>
      </w:pPr>
      <w:r w:rsidRPr="4B37A460" w:rsidR="529E675B">
        <w:rPr>
          <w:noProof w:val="0"/>
          <w:lang w:val="es-ES"/>
        </w:rPr>
        <w:t xml:space="preserve">El contenido tiene 851 caracteres de largo. </w:t>
      </w:r>
    </w:p>
    <w:p w:rsidR="4B37A460" w:rsidP="4B37A460" w:rsidRDefault="4B37A460" w14:paraId="699F122D" w14:textId="34FEF1C2">
      <w:pPr>
        <w:pStyle w:val="Normal"/>
        <w:spacing w:after="90" w:afterAutospacing="off"/>
        <w:ind w:left="0"/>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p>
    <w:p w:rsidR="13761031" w:rsidP="4B37A460" w:rsidRDefault="13761031" w14:paraId="2442B37D" w14:textId="5AC26A75">
      <w:pPr>
        <w:shd w:val="clear" w:color="auto" w:fill="FFFFFF" w:themeFill="background1"/>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Dado que Google no le dice al mundo cómo funciona su algoritmo, los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web</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master</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se</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ven obligados a confiar en el instinto, la experiencia y la investigación para comprender los misterios detrás de la Búsqueda de Google.</w:t>
      </w:r>
    </w:p>
    <w:p w:rsidR="13761031" w:rsidP="4B37A460" w:rsidRDefault="13761031" w14:paraId="2200491F" w14:textId="0CBE7092">
      <w:pPr>
        <w:shd w:val="clear" w:color="auto" w:fill="FFFFFF" w:themeFill="background1"/>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Ha habido muchos estudios que han demostrado que la longitud del contenido y las clasificaciones más altas tienen una correlación positiva. Quizás Google prefiera páginas con más contenido, o el contenido extenso te brinda la oportunidad de explicar mejor el tema. Cualquiera sea el motivo, la clasificación de su sitio web debería mejorar una vez que comience, incluido el contenido de formato largo.</w:t>
      </w:r>
    </w:p>
    <w:p w:rsidR="13761031" w:rsidP="4B37A460" w:rsidRDefault="13761031" w14:paraId="260B68B3" w14:textId="49766CA3">
      <w:pPr>
        <w:shd w:val="clear" w:color="auto" w:fill="FFFFFF" w:themeFill="background1"/>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Aquí tienes una guía de referencia sencilla para recordar.</w:t>
      </w:r>
    </w:p>
    <w:p w:rsidR="13761031" w:rsidP="4B37A460" w:rsidRDefault="13761031" w14:paraId="08650E7E" w14:textId="69AD58FE">
      <w:pPr>
        <w:pStyle w:val="ListParagraph"/>
        <w:numPr>
          <w:ilvl w:val="0"/>
          <w:numId w:val="7"/>
        </w:numPr>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Más de 2500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palabras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puntuación del 100%</w:t>
      </w:r>
    </w:p>
    <w:p w:rsidR="13761031" w:rsidP="4B37A460" w:rsidRDefault="13761031" w14:paraId="10D4E8CB" w14:textId="29AB8D7B">
      <w:pPr>
        <w:pStyle w:val="ListParagraph"/>
        <w:numPr>
          <w:ilvl w:val="0"/>
          <w:numId w:val="7"/>
        </w:numPr>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2000-2500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palabras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70% de puntuación</w:t>
      </w:r>
    </w:p>
    <w:p w:rsidR="13761031" w:rsidP="4B37A460" w:rsidRDefault="13761031" w14:paraId="26774D4B" w14:textId="64A392DB">
      <w:pPr>
        <w:pStyle w:val="ListParagraph"/>
        <w:numPr>
          <w:ilvl w:val="0"/>
          <w:numId w:val="7"/>
        </w:numPr>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1500-2000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palabras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60% de puntuación</w:t>
      </w:r>
    </w:p>
    <w:p w:rsidR="13761031" w:rsidP="4B37A460" w:rsidRDefault="13761031" w14:paraId="498DE2F2" w14:textId="51F186A8">
      <w:pPr>
        <w:pStyle w:val="ListParagraph"/>
        <w:numPr>
          <w:ilvl w:val="0"/>
          <w:numId w:val="7"/>
        </w:numPr>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1000-1500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palabras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40% de puntuación</w:t>
      </w:r>
    </w:p>
    <w:p w:rsidR="13761031" w:rsidP="4B37A460" w:rsidRDefault="13761031" w14:paraId="67CCA633" w14:textId="7C15EE7D">
      <w:pPr>
        <w:pStyle w:val="ListParagraph"/>
        <w:numPr>
          <w:ilvl w:val="0"/>
          <w:numId w:val="7"/>
        </w:numPr>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600-1000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palabras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20% de puntuación</w:t>
      </w:r>
    </w:p>
    <w:p w:rsidR="13761031" w:rsidP="4B37A460" w:rsidRDefault="13761031" w14:paraId="02FFDB0B" w14:textId="45EE568B">
      <w:pPr>
        <w:pStyle w:val="ListParagraph"/>
        <w:numPr>
          <w:ilvl w:val="0"/>
          <w:numId w:val="7"/>
        </w:numPr>
        <w:spacing w:before="0" w:beforeAutospacing="off"/>
        <w:jc w:val="both"/>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Menos de 600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palabras</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w:t>
      </w:r>
      <w:r w:rsidRPr="4B37A460" w:rsidR="13761031">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t xml:space="preserve"> 0% de puntuación</w:t>
      </w:r>
    </w:p>
    <w:p w:rsidR="4B37A460" w:rsidP="4B37A460" w:rsidRDefault="4B37A460" w14:paraId="5D6B0346" w14:textId="463706B1">
      <w:pPr>
        <w:pStyle w:val="Normal"/>
        <w:spacing w:after="90"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auto"/>
          <w:sz w:val="18"/>
          <w:szCs w:val="18"/>
          <w:lang w:val="es-ES"/>
        </w:rPr>
      </w:pPr>
    </w:p>
    <w:p w:rsidR="4B37A460" w:rsidP="4B37A460" w:rsidRDefault="4B37A460" w14:paraId="21BDB46D" w14:textId="3B1D618C">
      <w:pPr>
        <w:pStyle w:val="Normal"/>
        <w:spacing w:after="90" w:afterAutospacing="off"/>
        <w:ind w:left="0"/>
        <w:rPr>
          <w:rFonts w:ascii="Calibri" w:hAnsi="Calibri" w:eastAsia="Calibri" w:cs="Calibri" w:asciiTheme="minorAscii" w:hAnsiTheme="minorAscii" w:eastAsiaTheme="minorAscii" w:cstheme="minorAscii"/>
          <w:b w:val="0"/>
          <w:bCs w:val="0"/>
          <w:i w:val="0"/>
          <w:iCs w:val="0"/>
          <w:caps w:val="0"/>
          <w:smallCaps w:val="0"/>
          <w:noProof w:val="0"/>
          <w:color w:val="1E1E1E"/>
          <w:sz w:val="18"/>
          <w:szCs w:val="18"/>
          <w:lang w:val="es-ES"/>
        </w:rPr>
      </w:pPr>
    </w:p>
    <w:p w:rsidR="4B36E158" w:rsidP="4B37A460" w:rsidRDefault="4B36E158" w14:paraId="3C5C5800" w14:textId="69815228">
      <w:pPr>
        <w:pStyle w:val="Normal"/>
        <w:ind w:left="0"/>
        <w:rPr>
          <w:rFonts w:ascii="Calibri" w:hAnsi="Calibri" w:eastAsia="Calibri" w:cs="Calibri" w:asciiTheme="minorAscii" w:hAnsiTheme="minorAscii" w:eastAsiaTheme="minorAscii" w:cstheme="minorAscii"/>
          <w:b w:val="1"/>
          <w:bCs w:val="1"/>
          <w:noProof w:val="0"/>
          <w:sz w:val="28"/>
          <w:szCs w:val="28"/>
          <w:lang w:val="es-ES"/>
        </w:rPr>
      </w:pPr>
      <w:r w:rsidRPr="4B37A460" w:rsidR="4B36E158">
        <w:rPr>
          <w:rFonts w:ascii="Calibri" w:hAnsi="Calibri" w:eastAsia="Calibri" w:cs="Calibri" w:asciiTheme="minorAscii" w:hAnsiTheme="minorAscii" w:eastAsiaTheme="minorAscii" w:cstheme="minorAscii"/>
          <w:b w:val="1"/>
          <w:bCs w:val="1"/>
          <w:noProof w:val="0"/>
          <w:sz w:val="28"/>
          <w:szCs w:val="28"/>
          <w:lang w:val="es-ES"/>
        </w:rPr>
        <w:t xml:space="preserve">Ejemplo </w:t>
      </w:r>
      <w:r w:rsidRPr="4B37A460" w:rsidR="2A8953F1">
        <w:rPr>
          <w:rFonts w:ascii="Calibri" w:hAnsi="Calibri" w:eastAsia="Calibri" w:cs="Calibri" w:asciiTheme="minorAscii" w:hAnsiTheme="minorAscii" w:eastAsiaTheme="minorAscii" w:cstheme="minorAscii"/>
          <w:b w:val="1"/>
          <w:bCs w:val="1"/>
          <w:noProof w:val="0"/>
          <w:sz w:val="28"/>
          <w:szCs w:val="28"/>
          <w:lang w:val="es-ES"/>
        </w:rPr>
        <w:t>1:</w:t>
      </w:r>
    </w:p>
    <w:p xmlns:wp14="http://schemas.microsoft.com/office/word/2010/wordml" w:rsidP="54364FA1" wp14:paraId="32115CD3" wp14:textId="55E7360C">
      <w:pPr>
        <w:pStyle w:val="Heading1"/>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4"/>
          <w:szCs w:val="24"/>
          <w:u w:val="none"/>
          <w:lang w:val="es-ES"/>
        </w:rPr>
      </w:pPr>
      <w:r w:rsidRPr="54364FA1" w:rsidR="221CC99B">
        <w:rPr>
          <w:rStyle w:val="TitleChar"/>
          <w:noProof w:val="0"/>
          <w:lang w:val="es-ES"/>
        </w:rPr>
        <w:t>De</w:t>
      </w:r>
      <w:r w:rsidRPr="54364FA1" w:rsidR="0CF4A592">
        <w:rPr>
          <w:rStyle w:val="TitleChar"/>
          <w:noProof w:val="0"/>
          <w:lang w:val="es-ES"/>
        </w:rPr>
        <w:t xml:space="preserve">scubre los 3 secretos de la PCR que deberías saber: </w:t>
      </w:r>
      <w:r w:rsidRPr="54364FA1" w:rsidR="7E5CFBE6">
        <w:rPr>
          <w:rStyle w:val="TitleChar"/>
          <w:noProof w:val="0"/>
          <w:lang w:val="es-ES"/>
        </w:rPr>
        <w:t>solo</w:t>
      </w:r>
      <w:r w:rsidRPr="54364FA1" w:rsidR="0CF4A592">
        <w:rPr>
          <w:rStyle w:val="TitleChar"/>
          <w:noProof w:val="0"/>
          <w:lang w:val="es-ES"/>
        </w:rPr>
        <w:t xml:space="preserve"> para Jóvenes Científicos</w:t>
      </w:r>
    </w:p>
    <w:p xmlns:wp14="http://schemas.microsoft.com/office/word/2010/wordml" w:rsidP="54364FA1" wp14:paraId="62D55D6C" wp14:textId="29B16E4E">
      <w:pPr>
        <w:pStyle w:val="Normal"/>
        <w:spacing w:before="0" w:after="240"/>
        <w:ind/>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u w:val="none"/>
          <w:lang w:val="es-ES"/>
        </w:rPr>
      </w:pPr>
      <w:r w:rsidRPr="54364FA1" w:rsidR="575C3140">
        <w:rPr>
          <w:rFonts w:ascii="Calibri" w:hAnsi="Calibri" w:eastAsia="Calibri" w:cs="Calibri" w:asciiTheme="minorAscii" w:hAnsiTheme="minorAscii" w:eastAsiaTheme="minorAscii" w:cstheme="minorAscii"/>
          <w:b w:val="0"/>
          <w:bCs w:val="0"/>
          <w:sz w:val="24"/>
          <w:szCs w:val="24"/>
        </w:rPr>
        <w:t xml:space="preserve"> </w:t>
      </w:r>
    </w:p>
    <w:p xmlns:wp14="http://schemas.microsoft.com/office/word/2010/wordml" w:rsidP="54364FA1" wp14:paraId="33B1E63D" wp14:textId="6D9BA663">
      <w:pPr>
        <w:pStyle w:val="Heading1"/>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u w:val="none"/>
          <w:lang w:val="es-ES"/>
        </w:rPr>
      </w:pPr>
      <w:r w:rsidRPr="54364FA1" w:rsidR="37953C0A">
        <w:rPr>
          <w:noProof w:val="0"/>
          <w:lang w:val="es-ES"/>
        </w:rPr>
        <w:t>En pandemia es probable que hayas escuchado sobre las pru</w:t>
      </w:r>
      <w:r w:rsidRPr="54364FA1" w:rsidR="19A5149E">
        <w:rPr>
          <w:noProof w:val="0"/>
          <w:lang w:val="es-ES"/>
        </w:rPr>
        <w:t>e</w:t>
      </w:r>
      <w:r w:rsidRPr="54364FA1" w:rsidR="37953C0A">
        <w:rPr>
          <w:noProof w:val="0"/>
          <w:lang w:val="es-ES"/>
        </w:rPr>
        <w:t>bas</w:t>
      </w:r>
      <w:r w:rsidRPr="54364FA1" w:rsidR="383A80B7">
        <w:rPr>
          <w:noProof w:val="0"/>
          <w:lang w:val="es-ES"/>
        </w:rPr>
        <w:t xml:space="preserve"> más confiables para detectar el COVID-19</w:t>
      </w:r>
      <w:r w:rsidRPr="54364FA1" w:rsidR="37953C0A">
        <w:rPr>
          <w:noProof w:val="0"/>
          <w:lang w:val="es-ES"/>
        </w:rPr>
        <w:t xml:space="preserve"> </w:t>
      </w:r>
      <w:r w:rsidRPr="54364FA1" w:rsidR="5E2C5E11">
        <w:rPr>
          <w:noProof w:val="0"/>
          <w:lang w:val="es-ES"/>
        </w:rPr>
        <w:t xml:space="preserve">“La </w:t>
      </w:r>
      <w:r w:rsidRPr="54364FA1" w:rsidR="37953C0A">
        <w:rPr>
          <w:noProof w:val="0"/>
          <w:lang w:val="es-ES"/>
        </w:rPr>
        <w:t>PCR</w:t>
      </w:r>
      <w:r w:rsidRPr="54364FA1" w:rsidR="37953C0A">
        <w:rPr>
          <w:noProof w:val="0"/>
          <w:lang w:val="es-ES"/>
        </w:rPr>
        <w:t>1</w:t>
      </w:r>
      <w:r w:rsidRPr="54364FA1" w:rsidR="67D9FD60">
        <w:rPr>
          <w:noProof w:val="0"/>
          <w:lang w:val="es-ES"/>
        </w:rPr>
        <w:t xml:space="preserve">”. </w:t>
      </w:r>
      <w:r w:rsidRPr="54364FA1" w:rsidR="37953C0A">
        <w:rPr>
          <w:noProof w:val="0"/>
          <w:lang w:val="es-ES"/>
        </w:rPr>
        <w:t xml:space="preserve">Pero ¿qué es la PCR? ¿Existen otras </w:t>
      </w:r>
      <w:r w:rsidRPr="54364FA1" w:rsidR="49C7CB50">
        <w:rPr>
          <w:noProof w:val="0"/>
          <w:lang w:val="es-ES"/>
        </w:rPr>
        <w:t>pruebas similares</w:t>
      </w:r>
      <w:r w:rsidRPr="54364FA1" w:rsidR="37953C0A">
        <w:rPr>
          <w:noProof w:val="0"/>
          <w:lang w:val="es-ES"/>
        </w:rPr>
        <w:t xml:space="preserve"> de diagnóstico? ¿En qué</w:t>
      </w:r>
      <w:r w:rsidRPr="54364FA1" w:rsidR="02061A1E">
        <w:rPr>
          <w:noProof w:val="0"/>
          <w:lang w:val="es-ES"/>
        </w:rPr>
        <w:t xml:space="preserve"> </w:t>
      </w:r>
      <w:r w:rsidRPr="54364FA1" w:rsidR="37953C0A">
        <w:rPr>
          <w:noProof w:val="0"/>
          <w:lang w:val="es-ES"/>
        </w:rPr>
        <w:t>se fundamenta?</w:t>
      </w:r>
    </w:p>
    <w:p xmlns:wp14="http://schemas.microsoft.com/office/word/2010/wordml" w:rsidP="54364FA1" wp14:paraId="3A59BDF3" wp14:textId="5FA88087">
      <w:pPr>
        <w:pStyle w:val="Heading1"/>
        <w:jc w:val="both"/>
        <w:rPr>
          <w:rFonts w:ascii="Calibri" w:hAnsi="Calibri" w:eastAsia="Calibri" w:cs="Calibri" w:asciiTheme="minorAscii" w:hAnsiTheme="minorAscii" w:eastAsiaTheme="minorAscii" w:cstheme="minorAscii"/>
          <w:b w:val="0"/>
          <w:bCs w:val="0"/>
          <w:sz w:val="24"/>
          <w:szCs w:val="24"/>
        </w:rPr>
      </w:pPr>
      <w:r w:rsidR="37953C0A">
        <w:rPr/>
        <w:t>Hoy conoceremos el mundo de la biología molecular y explorar una de las herramientas más potentes que tenemos a nuestra disposición: ¡la PCR, o prueba de reacciones en cadena de la polimerasa!</w:t>
      </w:r>
    </w:p>
    <w:p w:rsidR="54364FA1" w:rsidP="54364FA1" w:rsidRDefault="54364FA1" w14:paraId="56DCE0C6" w14:textId="2A155082">
      <w:pPr>
        <w:pStyle w:val="Normal"/>
        <w:jc w:val="both"/>
        <w:rPr>
          <w:rFonts w:ascii="Calibri" w:hAnsi="Calibri" w:eastAsia="Calibri" w:cs="Calibri" w:asciiTheme="minorAscii" w:hAnsiTheme="minorAscii" w:eastAsiaTheme="minorAscii" w:cstheme="minorAscii"/>
          <w:b w:val="0"/>
          <w:bCs w:val="0"/>
          <w:sz w:val="24"/>
          <w:szCs w:val="24"/>
        </w:rPr>
      </w:pPr>
    </w:p>
    <w:p w:rsidR="54364FA1" w:rsidP="54364FA1" w:rsidRDefault="54364FA1" w14:paraId="75625296" w14:textId="5B5CB2AE">
      <w:pPr>
        <w:pStyle w:val="Normal"/>
        <w:jc w:val="both"/>
        <w:rPr>
          <w:rFonts w:ascii="Calibri" w:hAnsi="Calibri" w:eastAsia="Calibri" w:cs="Calibri" w:asciiTheme="minorAscii" w:hAnsiTheme="minorAscii" w:eastAsiaTheme="minorAscii" w:cstheme="minorAscii"/>
          <w:b w:val="0"/>
          <w:bCs w:val="0"/>
          <w:sz w:val="24"/>
          <w:szCs w:val="24"/>
        </w:rPr>
      </w:pPr>
    </w:p>
    <w:p xmlns:wp14="http://schemas.microsoft.com/office/word/2010/wordml" w:rsidP="54364FA1" wp14:paraId="7A903133" wp14:textId="261ABDCA">
      <w:pPr>
        <w:pStyle w:val="Heading2"/>
        <w:jc w:val="both"/>
        <w:rPr>
          <w:rFonts w:ascii="Calibri" w:hAnsi="Calibri" w:eastAsia="Calibri" w:cs="Calibri" w:asciiTheme="minorAscii" w:hAnsiTheme="minorAscii" w:eastAsiaTheme="minorAscii" w:cstheme="minorAscii"/>
          <w:b w:val="1"/>
          <w:bCs w:val="1"/>
          <w:sz w:val="24"/>
          <w:szCs w:val="24"/>
        </w:rPr>
      </w:pPr>
      <w:r w:rsidR="2337D9A7">
        <w:rPr/>
        <w:t>¿Qué es la PCR y cómo funciona?</w:t>
      </w:r>
    </w:p>
    <w:p xmlns:wp14="http://schemas.microsoft.com/office/word/2010/wordml" w:rsidP="54364FA1" wp14:paraId="17CA8801" wp14:textId="5BDC124E">
      <w:pPr>
        <w:pStyle w:val="Normal"/>
        <w:jc w:val="both"/>
        <w:rPr>
          <w:rFonts w:ascii="Calibri" w:hAnsi="Calibri" w:eastAsia="Calibri" w:cs="Calibri" w:asciiTheme="minorAscii" w:hAnsiTheme="minorAscii" w:eastAsiaTheme="minorAscii" w:cstheme="minorAscii"/>
          <w:b w:val="0"/>
          <w:bCs w:val="0"/>
          <w:sz w:val="24"/>
          <w:szCs w:val="24"/>
        </w:rPr>
      </w:pPr>
    </w:p>
    <w:p xmlns:wp14="http://schemas.microsoft.com/office/word/2010/wordml" w:rsidP="54364FA1" wp14:paraId="1C56B497" wp14:textId="043CCC1E">
      <w:pPr>
        <w:pStyle w:val="Heading3"/>
        <w:jc w:val="both"/>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u w:val="none"/>
          <w:lang w:val="es-ES"/>
        </w:rPr>
      </w:pPr>
      <w:r w:rsidRPr="54364FA1" w:rsidR="3EB789F3">
        <w:rPr>
          <w:color w:val="auto"/>
        </w:rPr>
        <w:t xml:space="preserve">La PCR, o Reacción en Cadena de la Polimerasa en inglés, es una técnica revolucionaria que nos permite amplificar una pequeña cantidad de ADN o ARN en una muestra, </w:t>
      </w:r>
      <w:r w:rsidRPr="54364FA1" w:rsidR="0053B4FA">
        <w:rPr>
          <w:color w:val="auto"/>
        </w:rPr>
        <w:t>d</w:t>
      </w:r>
      <w:r w:rsidRPr="54364FA1" w:rsidR="2337D9A7">
        <w:rPr>
          <w:noProof w:val="0"/>
          <w:color w:val="auto"/>
          <w:lang w:val="es-ES"/>
        </w:rPr>
        <w:t xml:space="preserve">e acuerdo con el sitio Medline Plus, las pruebas PCR son las mejores para detectar enfermedades infecciosas, como el COVID-19. </w:t>
      </w:r>
    </w:p>
    <w:p w:rsidR="54364FA1" w:rsidP="54364FA1" w:rsidRDefault="54364FA1" w14:paraId="3396D241" w14:textId="4CF2872E">
      <w:pPr>
        <w:pStyle w:val="Normal"/>
        <w:rPr>
          <w:noProof w:val="0"/>
          <w:lang w:val="es-ES"/>
        </w:rPr>
      </w:pPr>
    </w:p>
    <w:p xmlns:wp14="http://schemas.microsoft.com/office/word/2010/wordml" w:rsidP="54364FA1" wp14:paraId="76B3A25B" wp14:textId="6AEC0642">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6E223520">
        <w:rPr>
          <w:color w:val="auto"/>
        </w:rPr>
        <w:t xml:space="preserve">Imagina que tienes una muestra que contiene una cantidad mínima de ADN de interés, </w:t>
      </w:r>
      <w:r w:rsidRPr="54364FA1" w:rsidR="190E36B4">
        <w:rPr>
          <w:color w:val="auto"/>
        </w:rPr>
        <w:t>como,</w:t>
      </w:r>
      <w:r w:rsidRPr="54364FA1" w:rsidR="6E223520">
        <w:rPr>
          <w:color w:val="auto"/>
        </w:rPr>
        <w:t xml:space="preserve"> por ejemplo, un fragmento de ADN de un virus. Con la PCR, podemos hacer millones de copias de ese fragmento en poco tiempo.</w:t>
      </w:r>
    </w:p>
    <w:p xmlns:wp14="http://schemas.microsoft.com/office/word/2010/wordml" w:rsidP="54364FA1" wp14:paraId="166040BF" wp14:textId="6F4F6DEE">
      <w:pPr>
        <w:pStyle w:val="Heading3"/>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s-ES"/>
        </w:rPr>
      </w:pPr>
      <w:r w:rsidRPr="54364FA1" w:rsidR="2337D9A7">
        <w:rPr>
          <w:noProof w:val="0"/>
          <w:color w:val="auto"/>
          <w:lang w:val="es-ES"/>
        </w:rPr>
        <w:t>Esto se debe a que pueden detectar el ADN o ARN de un organismo patógeno. En comparación con otras pruebas, la PCR es capaz de identificar una enfermedad en las etapas más tempranas de la infección y se fundamenta en una técnica llamada electroforesis en gel.</w:t>
      </w:r>
      <w:r w:rsidRPr="54364FA1" w:rsidR="2337D9A7">
        <w:rPr>
          <w:noProof w:val="0"/>
          <w:color w:val="auto"/>
          <w:lang w:val="es-ES"/>
        </w:rPr>
        <w:t>3</w:t>
      </w:r>
    </w:p>
    <w:p w:rsidR="54364FA1" w:rsidP="54364FA1" w:rsidRDefault="54364FA1" w14:paraId="21A4BE66" w14:textId="5D4C80A5">
      <w:pPr>
        <w:pStyle w:val="Heading3"/>
        <w:jc w:val="both"/>
        <w:rPr>
          <w:noProof w:val="0"/>
          <w:color w:val="auto"/>
          <w:lang w:val="es-ES"/>
        </w:rPr>
      </w:pPr>
    </w:p>
    <w:p xmlns:wp14="http://schemas.microsoft.com/office/word/2010/wordml" w:rsidP="54364FA1" wp14:paraId="099F9BEB" wp14:textId="0EF01ED9">
      <w:pPr>
        <w:pStyle w:val="Heading3"/>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s-ES"/>
        </w:rPr>
      </w:pPr>
      <w:r w:rsidRPr="54364FA1" w:rsidR="5E98A271">
        <w:rPr>
          <w:noProof w:val="0"/>
          <w:color w:val="auto"/>
          <w:lang w:val="es-ES"/>
        </w:rPr>
        <w:t>Es</w:t>
      </w:r>
      <w:r w:rsidRPr="54364FA1" w:rsidR="5E98A271">
        <w:rPr>
          <w:noProof w:val="0"/>
          <w:color w:val="auto"/>
          <w:lang w:val="es-ES"/>
        </w:rPr>
        <w:t>ta</w:t>
      </w:r>
      <w:r w:rsidRPr="54364FA1" w:rsidR="20000E7B">
        <w:rPr>
          <w:noProof w:val="0"/>
          <w:color w:val="auto"/>
          <w:lang w:val="es-ES"/>
        </w:rPr>
        <w:t xml:space="preserve"> t</w:t>
      </w:r>
      <w:r w:rsidRPr="54364FA1" w:rsidR="20000E7B">
        <w:rPr>
          <w:noProof w:val="0"/>
          <w:color w:val="auto"/>
          <w:lang w:val="es-ES"/>
        </w:rPr>
        <w:t xml:space="preserve">écnica </w:t>
      </w:r>
      <w:r w:rsidRPr="54364FA1" w:rsidR="2337D9A7">
        <w:rPr>
          <w:noProof w:val="0"/>
          <w:color w:val="auto"/>
          <w:lang w:val="es-ES"/>
        </w:rPr>
        <w:t xml:space="preserve">permite separar fragmentos de ADN según su tamaño. Consiste en colocar la muestra en pocillos en los extremos de un gel por el cual pasará una corriente eléctrica. </w:t>
      </w:r>
    </w:p>
    <w:p xmlns:wp14="http://schemas.microsoft.com/office/word/2010/wordml" w:rsidP="54364FA1" wp14:paraId="30EB80FF" wp14:textId="683500E3">
      <w:pPr>
        <w:pStyle w:val="Heading3"/>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s-ES"/>
        </w:rPr>
      </w:pPr>
      <w:r w:rsidRPr="54364FA1" w:rsidR="13B47742">
        <w:rPr>
          <w:noProof w:val="0"/>
          <w:color w:val="auto"/>
          <w:lang w:val="es-ES"/>
        </w:rPr>
        <w:t>Como</w:t>
      </w:r>
      <w:r w:rsidRPr="54364FA1" w:rsidR="2337D9A7">
        <w:rPr>
          <w:noProof w:val="0"/>
          <w:color w:val="auto"/>
          <w:lang w:val="es-ES"/>
        </w:rPr>
        <w:t xml:space="preserve"> los fragmentos de ADN (o ARN) tienen carga negativa, migrarán hacia el electrodo positivo y se separarán según su tamaño. </w:t>
      </w:r>
    </w:p>
    <w:p xmlns:wp14="http://schemas.microsoft.com/office/word/2010/wordml" w:rsidP="54364FA1" wp14:paraId="5E83101F" wp14:textId="0CAE32F3">
      <w:pPr>
        <w:pStyle w:val="Heading3"/>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s-ES"/>
        </w:rPr>
      </w:pPr>
      <w:r w:rsidRPr="54364FA1" w:rsidR="2337D9A7">
        <w:rPr>
          <w:noProof w:val="0"/>
          <w:color w:val="auto"/>
          <w:lang w:val="es-ES"/>
        </w:rPr>
        <w:t>Los fragmentos más grandes viajarán distancias menores con respecto a los fragmentos más pequeños. Esta técnica permite amplificar el tamaño de una región específica del ADN (o ARN).</w:t>
      </w:r>
    </w:p>
    <w:p xmlns:wp14="http://schemas.microsoft.com/office/word/2010/wordml" w:rsidP="54364FA1" wp14:paraId="333EDB5C" wp14:textId="24DFD470">
      <w:pPr>
        <w:pStyle w:val="Normal"/>
        <w:jc w:val="both"/>
        <w:rPr>
          <w:rFonts w:ascii="Calibri" w:hAnsi="Calibri" w:eastAsia="Calibri" w:cs="Calibri" w:asciiTheme="minorAscii" w:hAnsiTheme="minorAscii" w:eastAsiaTheme="minorAscii" w:cstheme="minorAscii"/>
          <w:b w:val="0"/>
          <w:bCs w:val="0"/>
          <w:sz w:val="24"/>
          <w:szCs w:val="24"/>
        </w:rPr>
      </w:pPr>
      <w:r w:rsidRPr="54364FA1" w:rsidR="575C3140">
        <w:rPr>
          <w:rFonts w:ascii="Calibri" w:hAnsi="Calibri" w:eastAsia="Calibri" w:cs="Calibri" w:asciiTheme="minorAscii" w:hAnsiTheme="minorAscii" w:eastAsiaTheme="minorAscii" w:cstheme="minorAscii"/>
          <w:b w:val="0"/>
          <w:bCs w:val="0"/>
          <w:sz w:val="24"/>
          <w:szCs w:val="24"/>
        </w:rPr>
        <w:t xml:space="preserve"> </w:t>
      </w:r>
    </w:p>
    <w:p xmlns:wp14="http://schemas.microsoft.com/office/word/2010/wordml" w:rsidP="54364FA1" wp14:paraId="790DC696" wp14:textId="26F42F42">
      <w:pPr>
        <w:pStyle w:val="Normal"/>
        <w:jc w:val="both"/>
        <w:rPr>
          <w:rFonts w:ascii="Calibri" w:hAnsi="Calibri" w:eastAsia="Calibri" w:cs="Calibri" w:asciiTheme="minorAscii" w:hAnsiTheme="minorAscii" w:eastAsiaTheme="minorAscii" w:cstheme="minorAscii"/>
          <w:b w:val="0"/>
          <w:bCs w:val="0"/>
          <w:sz w:val="24"/>
          <w:szCs w:val="24"/>
        </w:rPr>
      </w:pPr>
      <w:r w:rsidRPr="54364FA1" w:rsidR="575C3140">
        <w:rPr>
          <w:rFonts w:ascii="Calibri" w:hAnsi="Calibri" w:eastAsia="Calibri" w:cs="Calibri" w:asciiTheme="minorAscii" w:hAnsiTheme="minorAscii" w:eastAsiaTheme="minorAscii" w:cstheme="minorAscii"/>
          <w:b w:val="0"/>
          <w:bCs w:val="0"/>
          <w:sz w:val="24"/>
          <w:szCs w:val="24"/>
        </w:rPr>
        <w:t xml:space="preserve"> </w:t>
      </w:r>
    </w:p>
    <w:p xmlns:wp14="http://schemas.microsoft.com/office/word/2010/wordml" w:rsidP="54364FA1" wp14:paraId="55D8D039" wp14:textId="476C34F1">
      <w:pPr>
        <w:pStyle w:val="Normal"/>
        <w:jc w:val="both"/>
        <w:rPr>
          <w:rFonts w:ascii="Calibri" w:hAnsi="Calibri" w:eastAsia="Calibri" w:cs="Calibri" w:asciiTheme="minorAscii" w:hAnsiTheme="minorAscii" w:eastAsiaTheme="minorAscii" w:cstheme="minorAscii"/>
          <w:b w:val="0"/>
          <w:bCs w:val="0"/>
          <w:sz w:val="24"/>
          <w:szCs w:val="24"/>
        </w:rPr>
      </w:pPr>
      <w:r w:rsidRPr="54364FA1" w:rsidR="575C3140">
        <w:rPr>
          <w:rFonts w:ascii="Calibri" w:hAnsi="Calibri" w:eastAsia="Calibri" w:cs="Calibri" w:asciiTheme="minorAscii" w:hAnsiTheme="minorAscii" w:eastAsiaTheme="minorAscii" w:cstheme="minorAscii"/>
          <w:b w:val="0"/>
          <w:bCs w:val="0"/>
          <w:sz w:val="24"/>
          <w:szCs w:val="24"/>
        </w:rPr>
        <w:t xml:space="preserve"> </w:t>
      </w:r>
    </w:p>
    <w:p xmlns:wp14="http://schemas.microsoft.com/office/word/2010/wordml" w:rsidP="54364FA1" wp14:paraId="3731C223" wp14:textId="0F1E14E1">
      <w:pPr>
        <w:pStyle w:val="Heading2"/>
        <w:jc w:val="both"/>
        <w:rPr>
          <w:rFonts w:ascii="Calibri" w:hAnsi="Calibri" w:eastAsia="Calibri" w:cs="Calibri" w:asciiTheme="minorAscii" w:hAnsiTheme="minorAscii" w:eastAsiaTheme="minorAscii" w:cstheme="minorAscii"/>
          <w:b w:val="1"/>
          <w:bCs w:val="1"/>
          <w:sz w:val="24"/>
          <w:szCs w:val="24"/>
        </w:rPr>
      </w:pPr>
      <w:r w:rsidR="575C3140">
        <w:rPr/>
        <w:t xml:space="preserve"> </w:t>
      </w:r>
      <w:r w:rsidR="512E1C1B">
        <w:rPr/>
        <w:t>Aplicaciones</w:t>
      </w:r>
      <w:r w:rsidR="575C3140">
        <w:rPr/>
        <w:t xml:space="preserve"> </w:t>
      </w:r>
      <w:r w:rsidR="575C3140">
        <w:rPr/>
        <w:t>de</w:t>
      </w:r>
      <w:r w:rsidR="575C3140">
        <w:rPr/>
        <w:t xml:space="preserve"> l</w:t>
      </w:r>
      <w:r w:rsidR="575C3140">
        <w:rPr/>
        <w:t>a PCR</w:t>
      </w:r>
    </w:p>
    <w:p xmlns:wp14="http://schemas.microsoft.com/office/word/2010/wordml" w:rsidP="54364FA1" wp14:paraId="4863AE23" wp14:textId="655FCA95">
      <w:pPr>
        <w:pStyle w:val="Normal"/>
        <w:jc w:val="both"/>
        <w:rPr>
          <w:rFonts w:ascii="Calibri" w:hAnsi="Calibri" w:eastAsia="Calibri" w:cs="Calibri" w:asciiTheme="minorAscii" w:hAnsiTheme="minorAscii" w:eastAsiaTheme="minorAscii" w:cstheme="minorAscii"/>
          <w:b w:val="0"/>
          <w:bCs w:val="0"/>
          <w:sz w:val="24"/>
          <w:szCs w:val="24"/>
        </w:rPr>
      </w:pPr>
      <w:r w:rsidRPr="54364FA1" w:rsidR="575C3140">
        <w:rPr>
          <w:rFonts w:ascii="Calibri" w:hAnsi="Calibri" w:eastAsia="Calibri" w:cs="Calibri" w:asciiTheme="minorAscii" w:hAnsiTheme="minorAscii" w:eastAsiaTheme="minorAscii" w:cstheme="minorAscii"/>
          <w:b w:val="0"/>
          <w:bCs w:val="0"/>
          <w:sz w:val="24"/>
          <w:szCs w:val="24"/>
        </w:rPr>
        <w:t xml:space="preserve"> </w:t>
      </w:r>
    </w:p>
    <w:p xmlns:wp14="http://schemas.microsoft.com/office/word/2010/wordml" w:rsidP="54364FA1" wp14:paraId="01309386" wp14:textId="2900217C">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575C3140">
        <w:rPr>
          <w:color w:val="auto"/>
        </w:rPr>
        <w:t>Ahora que entendemos cómo funciona la PCR, ¡vamos a explorar algunas de sus emocionantes aplicaciones!</w:t>
      </w:r>
    </w:p>
    <w:p w:rsidR="54364FA1" w:rsidP="54364FA1" w:rsidRDefault="54364FA1" w14:paraId="343F3E7B" w14:textId="0FC83987">
      <w:pPr>
        <w:pStyle w:val="Normal"/>
      </w:pPr>
    </w:p>
    <w:p xmlns:wp14="http://schemas.microsoft.com/office/word/2010/wordml" w:rsidP="54364FA1" wp14:paraId="3F1FE47B" wp14:textId="3A83185F">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575C3140">
        <w:rPr>
          <w:b w:val="1"/>
          <w:bCs w:val="1"/>
          <w:color w:val="auto"/>
        </w:rPr>
        <w:t>1. Diagnóstico de enfermedades:</w:t>
      </w:r>
      <w:r w:rsidRPr="54364FA1" w:rsidR="575C3140">
        <w:rPr>
          <w:color w:val="auto"/>
        </w:rPr>
        <w:t xml:space="preserve"> La PCR se utiliza ampliamente en medicina para diagnosticar enfermedades infecciosas como el VIH, la hepatitis y COVID-19. Los científicos pueden detectar la presencia del virus en muestras de saliva o hisopos nasales mediante PCR, lo que permite un diagnóstico rápido y preciso.</w:t>
      </w:r>
    </w:p>
    <w:p w:rsidR="54364FA1" w:rsidP="54364FA1" w:rsidRDefault="54364FA1" w14:paraId="1635E977" w14:textId="70021A14">
      <w:pPr>
        <w:pStyle w:val="Normal"/>
      </w:pPr>
    </w:p>
    <w:p xmlns:wp14="http://schemas.microsoft.com/office/word/2010/wordml" w:rsidP="54364FA1" wp14:paraId="54921B45" wp14:textId="18AE36E4">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575C3140">
        <w:rPr>
          <w:b w:val="1"/>
          <w:bCs w:val="1"/>
          <w:color w:val="auto"/>
        </w:rPr>
        <w:t xml:space="preserve">2. Criminología y genética forense: </w:t>
      </w:r>
      <w:r w:rsidRPr="54364FA1" w:rsidR="575C3140">
        <w:rPr>
          <w:color w:val="auto"/>
        </w:rPr>
        <w:t>La PCR se emplea en la identificación de individuos a través de su ADN. Los perfiles genéticos obtenidos mediante PCR pueden compararse con bases de datos para ayudar en la resolución de crímenes o en la determinación de la paternidad.</w:t>
      </w:r>
    </w:p>
    <w:p w:rsidR="54364FA1" w:rsidP="54364FA1" w:rsidRDefault="54364FA1" w14:paraId="3260A6C1" w14:textId="01F75207">
      <w:pPr>
        <w:pStyle w:val="Normal"/>
      </w:pPr>
    </w:p>
    <w:p xmlns:wp14="http://schemas.microsoft.com/office/word/2010/wordml" w:rsidP="54364FA1" wp14:paraId="31E9179F" wp14:textId="500A4BBD">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575C3140">
        <w:rPr>
          <w:b w:val="1"/>
          <w:bCs w:val="1"/>
          <w:i w:val="0"/>
          <w:iCs w:val="0"/>
          <w:color w:val="auto"/>
        </w:rPr>
        <w:t xml:space="preserve">3. Investigación </w:t>
      </w:r>
      <w:r w:rsidRPr="54364FA1" w:rsidR="575C3140">
        <w:rPr>
          <w:b w:val="1"/>
          <w:bCs w:val="1"/>
          <w:i w:val="0"/>
          <w:iCs w:val="0"/>
          <w:color w:val="auto"/>
        </w:rPr>
        <w:t>ci</w:t>
      </w:r>
      <w:r w:rsidRPr="54364FA1" w:rsidR="575C3140">
        <w:rPr>
          <w:b w:val="1"/>
          <w:bCs w:val="1"/>
          <w:i w:val="0"/>
          <w:iCs w:val="0"/>
          <w:color w:val="auto"/>
        </w:rPr>
        <w:t xml:space="preserve">entífica: </w:t>
      </w:r>
      <w:r w:rsidRPr="54364FA1" w:rsidR="575C3140">
        <w:rPr>
          <w:color w:val="auto"/>
        </w:rPr>
        <w:t>Los científicos utilizan la PCR para estudiar genes y enfermedades, así como para investigar la evolución y la diversidad genética de las especies.</w:t>
      </w:r>
    </w:p>
    <w:p xmlns:wp14="http://schemas.microsoft.com/office/word/2010/wordml" w:rsidP="54364FA1" wp14:paraId="70FF247B" wp14:textId="0458486A">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575C3140">
        <w:rPr>
          <w:color w:val="auto"/>
        </w:rPr>
        <w:t xml:space="preserve"> </w:t>
      </w:r>
    </w:p>
    <w:p xmlns:wp14="http://schemas.microsoft.com/office/word/2010/wordml" w:rsidP="54364FA1" wp14:paraId="4CB6651B" wp14:textId="6187B817">
      <w:pPr>
        <w:pStyle w:val="Heading3"/>
        <w:jc w:val="both"/>
        <w:rPr>
          <w:rFonts w:ascii="Calibri" w:hAnsi="Calibri" w:eastAsia="Calibri" w:cs="Calibri" w:asciiTheme="minorAscii" w:hAnsiTheme="minorAscii" w:eastAsiaTheme="minorAscii" w:cstheme="minorAscii"/>
          <w:b w:val="0"/>
          <w:bCs w:val="0"/>
          <w:color w:val="auto"/>
          <w:sz w:val="24"/>
          <w:szCs w:val="24"/>
        </w:rPr>
      </w:pPr>
      <w:r w:rsidRPr="54364FA1" w:rsidR="575C3140">
        <w:rPr>
          <w:b w:val="1"/>
          <w:bCs w:val="1"/>
          <w:color w:val="auto"/>
        </w:rPr>
        <w:t>4. Agricultura y biotecnología:</w:t>
      </w:r>
      <w:r w:rsidRPr="54364FA1" w:rsidR="575C3140">
        <w:rPr>
          <w:color w:val="auto"/>
        </w:rPr>
        <w:t xml:space="preserve"> En la agricultura, la PCR se utiliza para detectar enfermedades en plantas y animales, así como para desarrollar variedades genéticamente modificadas con características deseables, como resistencia a plagas o mayor rendimiento.</w:t>
      </w:r>
    </w:p>
    <w:p xmlns:wp14="http://schemas.microsoft.com/office/word/2010/wordml" w:rsidP="54364FA1" wp14:paraId="6FF49AB6" wp14:textId="689FF09C">
      <w:pPr>
        <w:pStyle w:val="Normal"/>
        <w:jc w:val="both"/>
        <w:rPr>
          <w:rFonts w:ascii="Calibri" w:hAnsi="Calibri" w:eastAsia="Calibri" w:cs="Calibri" w:asciiTheme="minorAscii" w:hAnsiTheme="minorAscii" w:eastAsiaTheme="minorAscii" w:cstheme="minorAscii"/>
          <w:b w:val="0"/>
          <w:bCs w:val="0"/>
          <w:sz w:val="24"/>
          <w:szCs w:val="24"/>
        </w:rPr>
      </w:pPr>
    </w:p>
    <w:p xmlns:wp14="http://schemas.microsoft.com/office/word/2010/wordml" w:rsidP="54364FA1" wp14:paraId="5AF3FC51" wp14:textId="203A7995">
      <w:pPr>
        <w:pStyle w:val="Heading2"/>
        <w:jc w:val="both"/>
        <w:rPr>
          <w:rFonts w:ascii="Calibri" w:hAnsi="Calibri" w:eastAsia="Calibri" w:cs="Calibri" w:asciiTheme="minorAscii" w:hAnsiTheme="minorAscii" w:eastAsiaTheme="minorAscii" w:cstheme="minorAscii"/>
          <w:b w:val="1"/>
          <w:bCs w:val="1"/>
          <w:sz w:val="24"/>
          <w:szCs w:val="24"/>
        </w:rPr>
      </w:pPr>
      <w:r w:rsidR="228F02AE">
        <w:rPr/>
        <w:t>Otros usos de la PCR</w:t>
      </w:r>
    </w:p>
    <w:p xmlns:wp14="http://schemas.microsoft.com/office/word/2010/wordml" w:rsidP="54364FA1" wp14:paraId="44516A2E" wp14:textId="034BB1D3">
      <w:pPr>
        <w:pStyle w:val="Heading3"/>
        <w:numPr>
          <w:ilvl w:val="0"/>
          <w:numId w:val="1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s-ES"/>
        </w:rPr>
      </w:pPr>
      <w:r w:rsidRPr="54364FA1" w:rsidR="228F02AE">
        <w:rPr>
          <w:b w:val="1"/>
          <w:bCs w:val="1"/>
          <w:noProof w:val="0"/>
          <w:color w:val="auto"/>
          <w:lang w:val="es-ES"/>
        </w:rPr>
        <w:t>Paleogenética</w:t>
      </w:r>
    </w:p>
    <w:p xmlns:wp14="http://schemas.microsoft.com/office/word/2010/wordml" w:rsidP="54364FA1" wp14:paraId="72592647" wp14:textId="11D002D3">
      <w:pPr>
        <w:pStyle w:val="Heading3"/>
        <w:numPr>
          <w:ilvl w:val="0"/>
          <w:numId w:val="1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s-ES"/>
        </w:rPr>
      </w:pPr>
      <w:r w:rsidRPr="54364FA1" w:rsidR="228F02AE">
        <w:rPr>
          <w:b w:val="1"/>
          <w:bCs w:val="1"/>
          <w:noProof w:val="0"/>
          <w:color w:val="auto"/>
          <w:lang w:val="es-ES"/>
        </w:rPr>
        <w:t>Marcadores genéticos en organismos genéticamente modificados (OGM)</w:t>
      </w:r>
    </w:p>
    <w:p xmlns:wp14="http://schemas.microsoft.com/office/word/2010/wordml" w:rsidP="54364FA1" wp14:paraId="7F832F15" wp14:textId="0992686D">
      <w:pPr>
        <w:pStyle w:val="Heading3"/>
        <w:numPr>
          <w:ilvl w:val="0"/>
          <w:numId w:val="1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s-ES"/>
        </w:rPr>
      </w:pPr>
      <w:r w:rsidRPr="54364FA1" w:rsidR="228F02AE">
        <w:rPr>
          <w:b w:val="1"/>
          <w:bCs w:val="1"/>
          <w:noProof w:val="0"/>
          <w:color w:val="auto"/>
          <w:lang w:val="es-ES"/>
        </w:rPr>
        <w:t>Comparación genética entre diferentes muestras de organismos (desarrollo de árboles filogenéticos)</w:t>
      </w:r>
    </w:p>
    <w:p xmlns:wp14="http://schemas.microsoft.com/office/word/2010/wordml" w:rsidP="54364FA1" wp14:paraId="74EFB03D" wp14:textId="63A7FF6F">
      <w:pPr>
        <w:pStyle w:val="Heading3"/>
        <w:numPr>
          <w:ilvl w:val="0"/>
          <w:numId w:val="1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s-ES"/>
        </w:rPr>
      </w:pPr>
      <w:r w:rsidRPr="54364FA1" w:rsidR="228F02AE">
        <w:rPr>
          <w:b w:val="1"/>
          <w:bCs w:val="1"/>
          <w:noProof w:val="0"/>
          <w:color w:val="auto"/>
          <w:lang w:val="es-ES"/>
        </w:rPr>
        <w:t>Criminología y evidencia forense</w:t>
      </w:r>
    </w:p>
    <w:p xmlns:wp14="http://schemas.microsoft.com/office/word/2010/wordml" w:rsidP="54364FA1" wp14:paraId="071EE367" wp14:textId="47181CA0">
      <w:pPr>
        <w:pStyle w:val="Heading3"/>
        <w:numPr>
          <w:ilvl w:val="0"/>
          <w:numId w:val="1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s-ES"/>
        </w:rPr>
      </w:pPr>
      <w:r w:rsidRPr="54364FA1" w:rsidR="228F02AE">
        <w:rPr>
          <w:b w:val="1"/>
          <w:bCs w:val="1"/>
          <w:noProof w:val="0"/>
          <w:color w:val="auto"/>
          <w:lang w:val="es-ES"/>
        </w:rPr>
        <w:t>Secuenciación genética</w:t>
      </w:r>
    </w:p>
    <w:p xmlns:wp14="http://schemas.microsoft.com/office/word/2010/wordml" w:rsidP="54364FA1" wp14:paraId="16CFD45A" wp14:textId="6B64BF94">
      <w:pPr>
        <w:pStyle w:val="Heading3"/>
        <w:numPr>
          <w:ilvl w:val="0"/>
          <w:numId w:val="12"/>
        </w:numPr>
        <w:jc w:val="both"/>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s-ES"/>
        </w:rPr>
      </w:pPr>
      <w:r w:rsidRPr="54364FA1" w:rsidR="228F02AE">
        <w:rPr>
          <w:b w:val="1"/>
          <w:bCs w:val="1"/>
          <w:noProof w:val="0"/>
          <w:color w:val="auto"/>
          <w:lang w:val="es-ES"/>
        </w:rPr>
        <w:t>Monitoreo ambiental</w:t>
      </w:r>
    </w:p>
    <w:p xmlns:wp14="http://schemas.microsoft.com/office/word/2010/wordml" w:rsidP="54364FA1" wp14:paraId="242761F6" wp14:textId="077E7CF3">
      <w:pPr>
        <w:pStyle w:val="Heading3"/>
        <w:jc w:val="both"/>
        <w:rPr>
          <w:color w:val="auto"/>
        </w:rPr>
      </w:pPr>
    </w:p>
    <w:p xmlns:wp14="http://schemas.microsoft.com/office/word/2010/wordml" w:rsidP="54364FA1" wp14:paraId="59498818" wp14:textId="158402E2">
      <w:pPr>
        <w:pStyle w:val="Heading3"/>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s-ES"/>
        </w:rPr>
      </w:pPr>
      <w:r w:rsidRPr="54364FA1" w:rsidR="61F59C71">
        <w:rPr>
          <w:noProof w:val="0"/>
          <w:color w:val="auto"/>
          <w:lang w:val="es-ES"/>
        </w:rPr>
        <w:t>Esperamos que hayas disfrutado de este artículo, ahora que has conocido sobre la prueba PCR, es</w:t>
      </w:r>
      <w:r w:rsidRPr="54364FA1" w:rsidR="038A06A7">
        <w:rPr>
          <w:noProof w:val="0"/>
          <w:color w:val="auto"/>
          <w:lang w:val="es-ES"/>
        </w:rPr>
        <w:t xml:space="preserve">peramos que te hayas inspirado a conocer más sobre mundo de la </w:t>
      </w:r>
      <w:r w:rsidRPr="54364FA1" w:rsidR="2A3861B6">
        <w:rPr>
          <w:noProof w:val="0"/>
          <w:color w:val="auto"/>
          <w:lang w:val="es-ES"/>
        </w:rPr>
        <w:t>biología</w:t>
      </w:r>
      <w:r w:rsidRPr="54364FA1" w:rsidR="0243CD9A">
        <w:rPr>
          <w:noProof w:val="0"/>
          <w:color w:val="auto"/>
          <w:lang w:val="es-ES"/>
        </w:rPr>
        <w:t xml:space="preserve"> </w:t>
      </w:r>
      <w:r w:rsidRPr="54364FA1" w:rsidR="038A06A7">
        <w:rPr>
          <w:noProof w:val="0"/>
          <w:color w:val="auto"/>
          <w:lang w:val="es-ES"/>
        </w:rPr>
        <w:t>molecular</w:t>
      </w:r>
      <w:r w:rsidRPr="54364FA1" w:rsidR="61F59C71">
        <w:rPr>
          <w:noProof w:val="0"/>
          <w:color w:val="auto"/>
          <w:lang w:val="es-ES"/>
        </w:rPr>
        <w:t xml:space="preserve">. Recuerda que </w:t>
      </w:r>
      <w:r w:rsidRPr="54364FA1" w:rsidR="50298B5F">
        <w:rPr>
          <w:noProof w:val="0"/>
          <w:color w:val="auto"/>
          <w:lang w:val="es-ES"/>
        </w:rPr>
        <w:t>las ciencias tienen</w:t>
      </w:r>
      <w:r w:rsidRPr="54364FA1" w:rsidR="769A9B80">
        <w:rPr>
          <w:color w:val="auto"/>
        </w:rPr>
        <w:t xml:space="preserve"> un gran impacto en muchos aspectos de nuestras vidas, desde el diagnóstico de enfermedades, la resolución de crímenes y la mejora de la agricultura</w:t>
      </w:r>
      <w:r w:rsidRPr="54364FA1" w:rsidR="61F59C71">
        <w:rPr>
          <w:noProof w:val="0"/>
          <w:color w:val="auto"/>
          <w:lang w:val="es-ES"/>
        </w:rPr>
        <w:t xml:space="preserve">. </w:t>
      </w:r>
      <w:r w:rsidRPr="54364FA1" w:rsidR="18E8C492">
        <w:rPr>
          <w:noProof w:val="0"/>
          <w:color w:val="auto"/>
          <w:lang w:val="es-ES"/>
        </w:rPr>
        <w:t xml:space="preserve"> </w:t>
      </w:r>
      <w:r w:rsidRPr="54364FA1" w:rsidR="18E8C492">
        <w:rPr>
          <w:color w:val="auto"/>
        </w:rPr>
        <w:t>¡La ciencia nunca deja de sorprendernos!</w:t>
      </w:r>
    </w:p>
    <w:p xmlns:wp14="http://schemas.microsoft.com/office/word/2010/wordml" w:rsidP="54364FA1" wp14:paraId="724E8AF4" wp14:textId="4096691A">
      <w:pPr>
        <w:pStyle w:val="Heading3"/>
        <w:jc w:val="both"/>
        <w:rPr>
          <w:noProof w:val="0"/>
          <w:color w:val="auto"/>
          <w:lang w:val="es-ES"/>
        </w:rPr>
      </w:pPr>
    </w:p>
    <w:p xmlns:wp14="http://schemas.microsoft.com/office/word/2010/wordml" w:rsidP="54364FA1" wp14:paraId="6FA82DE1" wp14:textId="4943C326">
      <w:pPr>
        <w:pStyle w:val="Heading3"/>
        <w:jc w:val="both"/>
        <w:rPr>
          <w:noProof w:val="0"/>
          <w:color w:val="auto"/>
          <w:lang w:val="es-ES"/>
        </w:rPr>
      </w:pPr>
    </w:p>
    <w:p xmlns:wp14="http://schemas.microsoft.com/office/word/2010/wordml" w:rsidP="54364FA1" wp14:paraId="385802F7" wp14:textId="2D191905">
      <w:pPr>
        <w:pStyle w:val="Heading3"/>
        <w:jc w:val="both"/>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s-ES"/>
        </w:rPr>
      </w:pPr>
      <w:r w:rsidRPr="54364FA1" w:rsidR="61F59C71">
        <w:rPr>
          <w:noProof w:val="0"/>
          <w:color w:val="auto"/>
          <w:lang w:val="es-ES"/>
        </w:rPr>
        <w:t xml:space="preserve">Cuéntanos en los comentarios cuál es tu motivación para </w:t>
      </w:r>
      <w:r w:rsidRPr="54364FA1" w:rsidR="69C741C5">
        <w:rPr>
          <w:noProof w:val="0"/>
          <w:color w:val="auto"/>
          <w:lang w:val="es-ES"/>
        </w:rPr>
        <w:t>la ciencia</w:t>
      </w:r>
      <w:r w:rsidRPr="54364FA1" w:rsidR="61F59C71">
        <w:rPr>
          <w:noProof w:val="0"/>
          <w:color w:val="auto"/>
          <w:lang w:val="es-ES"/>
        </w:rPr>
        <w:t xml:space="preserve"> y si </w:t>
      </w:r>
      <w:r w:rsidRPr="54364FA1" w:rsidR="0F771FB4">
        <w:rPr>
          <w:noProof w:val="0"/>
          <w:color w:val="auto"/>
          <w:lang w:val="es-ES"/>
        </w:rPr>
        <w:t>estás</w:t>
      </w:r>
      <w:r w:rsidRPr="54364FA1" w:rsidR="61F59C71">
        <w:rPr>
          <w:noProof w:val="0"/>
          <w:color w:val="auto"/>
          <w:lang w:val="es-ES"/>
        </w:rPr>
        <w:t xml:space="preserve"> de acuerdo con este artículo. </w:t>
      </w:r>
      <w:r w:rsidRPr="54364FA1" w:rsidR="61F59C71">
        <w:rPr>
          <w:noProof w:val="0"/>
          <w:color w:val="auto"/>
          <w:lang w:val="es-ES"/>
        </w:rPr>
        <w:t>Puedes leer más acerca de</w:t>
      </w:r>
      <w:r w:rsidRPr="54364FA1" w:rsidR="6CF3706A">
        <w:rPr>
          <w:noProof w:val="0"/>
          <w:color w:val="auto"/>
          <w:lang w:val="es-ES"/>
        </w:rPr>
        <w:t xml:space="preserve"> la ciencia</w:t>
      </w:r>
      <w:r w:rsidRPr="54364FA1" w:rsidR="61F59C71">
        <w:rPr>
          <w:noProof w:val="0"/>
          <w:color w:val="auto"/>
          <w:lang w:val="es-ES"/>
        </w:rPr>
        <w:t xml:space="preserve">, </w:t>
      </w:r>
      <w:r w:rsidRPr="54364FA1" w:rsidR="386032B4">
        <w:rPr>
          <w:noProof w:val="0"/>
          <w:color w:val="auto"/>
          <w:lang w:val="es-ES"/>
        </w:rPr>
        <w:t>tecnología y arte</w:t>
      </w:r>
      <w:r w:rsidRPr="54364FA1" w:rsidR="61F59C71">
        <w:rPr>
          <w:noProof w:val="0"/>
          <w:color w:val="auto"/>
          <w:lang w:val="es-ES"/>
        </w:rPr>
        <w:t xml:space="preserve">, en </w:t>
      </w:r>
      <w:hyperlink r:id="Re79f9b18b4fb46e0">
        <w:r w:rsidRPr="54364FA1" w:rsidR="61F59C71">
          <w:rPr>
            <w:rStyle w:val="Hyperlink"/>
            <w:noProof w:val="0"/>
            <w:color w:val="auto"/>
            <w:lang w:val="es-ES"/>
          </w:rPr>
          <w:t>Nuestros Blogs</w:t>
        </w:r>
      </w:hyperlink>
      <w:r w:rsidRPr="54364FA1" w:rsidR="61F59C71">
        <w:rPr>
          <w:noProof w:val="0"/>
          <w:color w:val="auto"/>
          <w:lang w:val="es-ES"/>
        </w:rPr>
        <w:t xml:space="preserve"> y </w:t>
      </w:r>
      <w:r w:rsidRPr="54364FA1" w:rsidR="73B58E93">
        <w:rPr>
          <w:noProof w:val="0"/>
          <w:color w:val="auto"/>
          <w:lang w:val="es-ES"/>
        </w:rPr>
        <w:t>también</w:t>
      </w:r>
      <w:r w:rsidRPr="54364FA1" w:rsidR="61F59C71">
        <w:rPr>
          <w:noProof w:val="0"/>
          <w:color w:val="auto"/>
          <w:lang w:val="es-ES"/>
        </w:rPr>
        <w:t xml:space="preserve"> puedes formar parte de</w:t>
      </w:r>
      <w:r w:rsidRPr="54364FA1" w:rsidR="3F78B63B">
        <w:rPr>
          <w:noProof w:val="0"/>
          <w:color w:val="auto"/>
          <w:lang w:val="es-ES"/>
        </w:rPr>
        <w:t>...</w:t>
      </w:r>
    </w:p>
    <w:p xmlns:wp14="http://schemas.microsoft.com/office/word/2010/wordml" w:rsidP="315C646D" wp14:paraId="5C1A07E2" wp14:textId="71F1B0BF">
      <w:pPr>
        <w:pStyle w:val="Normal"/>
      </w:pPr>
    </w:p>
    <w:p w:rsidR="7F4A1DDC" w:rsidP="4B37A460" w:rsidRDefault="7F4A1DDC" w14:paraId="5BD8BA34" w14:textId="6B05B8BB">
      <w:pPr>
        <w:pStyle w:val="Normal"/>
        <w:suppressLineNumbers w:val="0"/>
        <w:bidi w:val="0"/>
        <w:spacing w:before="0" w:beforeAutospacing="off" w:after="160" w:afterAutospacing="off" w:line="259" w:lineRule="auto"/>
        <w:ind w:left="0" w:right="0"/>
        <w:jc w:val="left"/>
        <w:rPr>
          <w:rStyle w:val="Hyperlink"/>
          <w:rFonts w:ascii="Calibri" w:hAnsi="Calibri" w:eastAsia="Calibri" w:cs="Calibri" w:asciiTheme="minorAscii" w:hAnsiTheme="minorAscii" w:eastAsiaTheme="minorAscii" w:cstheme="minorAscii"/>
          <w:b w:val="1"/>
          <w:bCs w:val="1"/>
          <w:sz w:val="28"/>
          <w:szCs w:val="28"/>
        </w:rPr>
      </w:pPr>
      <w:r w:rsidRPr="4B37A460" w:rsidR="7F4A1DDC">
        <w:rPr>
          <w:rFonts w:ascii="Calibri" w:hAnsi="Calibri" w:eastAsia="Calibri" w:cs="Calibri" w:asciiTheme="minorAscii" w:hAnsiTheme="minorAscii" w:eastAsiaTheme="minorAscii" w:cstheme="minorAscii"/>
          <w:b w:val="1"/>
          <w:bCs w:val="1"/>
          <w:sz w:val="28"/>
          <w:szCs w:val="28"/>
        </w:rPr>
        <w:t xml:space="preserve">Ejemplo </w:t>
      </w:r>
      <w:r w:rsidRPr="4B37A460" w:rsidR="41CCFED4">
        <w:rPr>
          <w:rFonts w:ascii="Calibri" w:hAnsi="Calibri" w:eastAsia="Calibri" w:cs="Calibri" w:asciiTheme="minorAscii" w:hAnsiTheme="minorAscii" w:eastAsiaTheme="minorAscii" w:cstheme="minorAscii"/>
          <w:b w:val="1"/>
          <w:bCs w:val="1"/>
          <w:sz w:val="28"/>
          <w:szCs w:val="28"/>
        </w:rPr>
        <w:t xml:space="preserve">2: </w:t>
      </w:r>
      <w:hyperlink r:id="R94fb4d02e7f24d2a">
        <w:r w:rsidRPr="4B37A460" w:rsidR="41CCFED4">
          <w:rPr>
            <w:rStyle w:val="Hyperlink"/>
            <w:rFonts w:ascii="Calibri" w:hAnsi="Calibri" w:eastAsia="Calibri" w:cs="Calibri" w:asciiTheme="minorAscii" w:hAnsiTheme="minorAscii" w:eastAsiaTheme="minorAscii" w:cstheme="minorAscii"/>
            <w:b w:val="1"/>
            <w:bCs w:val="1"/>
            <w:sz w:val="28"/>
            <w:szCs w:val="28"/>
          </w:rPr>
          <w:t>Crea un blog: 3 trucos para ser un blogger</w:t>
        </w:r>
      </w:hyperlink>
    </w:p>
    <w:sectPr>
      <w:pgSz w:w="11906" w:h="16838" w:orient="portrait"/>
      <w:pgMar w:top="1440" w:right="1440" w:bottom="6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41013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8ce4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c09ee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b93f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cf2e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18a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bf3e2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3ffd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14d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c706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c5b0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0be3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3B87F0"/>
    <w:rsid w:val="0053B4FA"/>
    <w:rsid w:val="013BD299"/>
    <w:rsid w:val="01494432"/>
    <w:rsid w:val="02061A1E"/>
    <w:rsid w:val="020D471C"/>
    <w:rsid w:val="021BFAD1"/>
    <w:rsid w:val="0243CD9A"/>
    <w:rsid w:val="038A06A7"/>
    <w:rsid w:val="03B7CB32"/>
    <w:rsid w:val="044F97B1"/>
    <w:rsid w:val="047AAE1D"/>
    <w:rsid w:val="05DD56A0"/>
    <w:rsid w:val="068EFF9A"/>
    <w:rsid w:val="06FF9263"/>
    <w:rsid w:val="07292C30"/>
    <w:rsid w:val="077D4D4D"/>
    <w:rsid w:val="091D40FB"/>
    <w:rsid w:val="09716AB5"/>
    <w:rsid w:val="0A60CCF2"/>
    <w:rsid w:val="0C182295"/>
    <w:rsid w:val="0CF4A592"/>
    <w:rsid w:val="0D6ED3E7"/>
    <w:rsid w:val="0DB7578D"/>
    <w:rsid w:val="0E2742EE"/>
    <w:rsid w:val="0E2FB4C0"/>
    <w:rsid w:val="0E79499E"/>
    <w:rsid w:val="0F771FB4"/>
    <w:rsid w:val="0FC3134F"/>
    <w:rsid w:val="0FC3979B"/>
    <w:rsid w:val="0FF8736F"/>
    <w:rsid w:val="10700E53"/>
    <w:rsid w:val="12860D09"/>
    <w:rsid w:val="130325E3"/>
    <w:rsid w:val="13761031"/>
    <w:rsid w:val="13B47742"/>
    <w:rsid w:val="13EDB1BB"/>
    <w:rsid w:val="14968472"/>
    <w:rsid w:val="149708BE"/>
    <w:rsid w:val="15DAAF1B"/>
    <w:rsid w:val="15F4B3D7"/>
    <w:rsid w:val="1632D91F"/>
    <w:rsid w:val="17CEA980"/>
    <w:rsid w:val="18E8C492"/>
    <w:rsid w:val="190E36B4"/>
    <w:rsid w:val="19726767"/>
    <w:rsid w:val="19A5149E"/>
    <w:rsid w:val="19DFC0E1"/>
    <w:rsid w:val="19E91180"/>
    <w:rsid w:val="1A5DB888"/>
    <w:rsid w:val="1A7FFBC4"/>
    <w:rsid w:val="1A923D29"/>
    <w:rsid w:val="1B064A42"/>
    <w:rsid w:val="1B5EA27F"/>
    <w:rsid w:val="1BC46C51"/>
    <w:rsid w:val="1C864B9A"/>
    <w:rsid w:val="1C8C44E9"/>
    <w:rsid w:val="1CA386FC"/>
    <w:rsid w:val="1CED5BB3"/>
    <w:rsid w:val="1CF59D0E"/>
    <w:rsid w:val="1D7F3FB5"/>
    <w:rsid w:val="1D8F5C69"/>
    <w:rsid w:val="1E5FEE23"/>
    <w:rsid w:val="1EF448FE"/>
    <w:rsid w:val="1F813453"/>
    <w:rsid w:val="20000E7B"/>
    <w:rsid w:val="20B88D6F"/>
    <w:rsid w:val="20C85234"/>
    <w:rsid w:val="21A6D093"/>
    <w:rsid w:val="221CC99B"/>
    <w:rsid w:val="225813E2"/>
    <w:rsid w:val="228F02AE"/>
    <w:rsid w:val="2312C880"/>
    <w:rsid w:val="2333036A"/>
    <w:rsid w:val="2337D9A7"/>
    <w:rsid w:val="236328FC"/>
    <w:rsid w:val="23E70D28"/>
    <w:rsid w:val="24281D6D"/>
    <w:rsid w:val="24B731D1"/>
    <w:rsid w:val="24EEEBFE"/>
    <w:rsid w:val="254443A6"/>
    <w:rsid w:val="25791CF8"/>
    <w:rsid w:val="259B6B68"/>
    <w:rsid w:val="25BF64DF"/>
    <w:rsid w:val="269AC9BE"/>
    <w:rsid w:val="279433BE"/>
    <w:rsid w:val="27E79A69"/>
    <w:rsid w:val="2A3861B6"/>
    <w:rsid w:val="2A8953F1"/>
    <w:rsid w:val="2B1DC835"/>
    <w:rsid w:val="2C1030FF"/>
    <w:rsid w:val="2D97424D"/>
    <w:rsid w:val="2E221E49"/>
    <w:rsid w:val="2E5BFC54"/>
    <w:rsid w:val="2F8370E0"/>
    <w:rsid w:val="2FF74869"/>
    <w:rsid w:val="315C646D"/>
    <w:rsid w:val="3179F06D"/>
    <w:rsid w:val="31966A35"/>
    <w:rsid w:val="32D91378"/>
    <w:rsid w:val="332637E1"/>
    <w:rsid w:val="341465A4"/>
    <w:rsid w:val="342518DA"/>
    <w:rsid w:val="3441A5CE"/>
    <w:rsid w:val="34CB3DD8"/>
    <w:rsid w:val="360B6354"/>
    <w:rsid w:val="360E8727"/>
    <w:rsid w:val="3741A8CF"/>
    <w:rsid w:val="37953C0A"/>
    <w:rsid w:val="383A80B7"/>
    <w:rsid w:val="386032B4"/>
    <w:rsid w:val="38C198F1"/>
    <w:rsid w:val="38DD7930"/>
    <w:rsid w:val="3927CF4D"/>
    <w:rsid w:val="39B813C6"/>
    <w:rsid w:val="39C3CA8A"/>
    <w:rsid w:val="3A8D4E48"/>
    <w:rsid w:val="3A965E2F"/>
    <w:rsid w:val="3B3D4C7B"/>
    <w:rsid w:val="3E8B84E9"/>
    <w:rsid w:val="3EB789F3"/>
    <w:rsid w:val="3F4CBAB4"/>
    <w:rsid w:val="3F78B63B"/>
    <w:rsid w:val="4137EF72"/>
    <w:rsid w:val="41840FF7"/>
    <w:rsid w:val="41CCFED4"/>
    <w:rsid w:val="43922F9A"/>
    <w:rsid w:val="43C7A4C5"/>
    <w:rsid w:val="43F3E6E8"/>
    <w:rsid w:val="44123D76"/>
    <w:rsid w:val="441FA78B"/>
    <w:rsid w:val="442E4C6B"/>
    <w:rsid w:val="46892535"/>
    <w:rsid w:val="472B7EFB"/>
    <w:rsid w:val="4773C215"/>
    <w:rsid w:val="499BD3FF"/>
    <w:rsid w:val="49C7CB50"/>
    <w:rsid w:val="49E9485D"/>
    <w:rsid w:val="4A6AB238"/>
    <w:rsid w:val="4AEBA240"/>
    <w:rsid w:val="4B36E158"/>
    <w:rsid w:val="4B37A460"/>
    <w:rsid w:val="4D0DC5D8"/>
    <w:rsid w:val="4F644AD7"/>
    <w:rsid w:val="50298B5F"/>
    <w:rsid w:val="503B87F0"/>
    <w:rsid w:val="50E50236"/>
    <w:rsid w:val="512E1C1B"/>
    <w:rsid w:val="517D467E"/>
    <w:rsid w:val="51E136FB"/>
    <w:rsid w:val="529E675B"/>
    <w:rsid w:val="52E1145E"/>
    <w:rsid w:val="53938F3A"/>
    <w:rsid w:val="53C4A032"/>
    <w:rsid w:val="54364FA1"/>
    <w:rsid w:val="55055771"/>
    <w:rsid w:val="56A73685"/>
    <w:rsid w:val="575C3140"/>
    <w:rsid w:val="576648DA"/>
    <w:rsid w:val="578F97A6"/>
    <w:rsid w:val="58339A10"/>
    <w:rsid w:val="58F204C0"/>
    <w:rsid w:val="5902E384"/>
    <w:rsid w:val="5937225A"/>
    <w:rsid w:val="596F2658"/>
    <w:rsid w:val="59E45B5A"/>
    <w:rsid w:val="5A695182"/>
    <w:rsid w:val="5AD7A9D8"/>
    <w:rsid w:val="5B7160F5"/>
    <w:rsid w:val="5D0E701D"/>
    <w:rsid w:val="5DF44027"/>
    <w:rsid w:val="5E2C5E11"/>
    <w:rsid w:val="5E98A271"/>
    <w:rsid w:val="606CC53B"/>
    <w:rsid w:val="60769B31"/>
    <w:rsid w:val="61235E25"/>
    <w:rsid w:val="61DE3268"/>
    <w:rsid w:val="61DED478"/>
    <w:rsid w:val="61F59C71"/>
    <w:rsid w:val="61F75AC5"/>
    <w:rsid w:val="6348EE93"/>
    <w:rsid w:val="635C1702"/>
    <w:rsid w:val="636013A6"/>
    <w:rsid w:val="63932B26"/>
    <w:rsid w:val="63ACE4E3"/>
    <w:rsid w:val="644DF61B"/>
    <w:rsid w:val="66309EE2"/>
    <w:rsid w:val="6784A688"/>
    <w:rsid w:val="67D516B9"/>
    <w:rsid w:val="67D9FD60"/>
    <w:rsid w:val="68669C49"/>
    <w:rsid w:val="69C741C5"/>
    <w:rsid w:val="69FA7F24"/>
    <w:rsid w:val="6B0CB77B"/>
    <w:rsid w:val="6B2A8587"/>
    <w:rsid w:val="6B3DC873"/>
    <w:rsid w:val="6C47B6D2"/>
    <w:rsid w:val="6CF3706A"/>
    <w:rsid w:val="6E0CBA7C"/>
    <w:rsid w:val="6E223520"/>
    <w:rsid w:val="6ECE19DE"/>
    <w:rsid w:val="6EEFC3EA"/>
    <w:rsid w:val="6F335F89"/>
    <w:rsid w:val="7019271C"/>
    <w:rsid w:val="70902392"/>
    <w:rsid w:val="709BD95B"/>
    <w:rsid w:val="709C4DD0"/>
    <w:rsid w:val="714C48C4"/>
    <w:rsid w:val="71F3D1E6"/>
    <w:rsid w:val="725B4745"/>
    <w:rsid w:val="72BBC704"/>
    <w:rsid w:val="7350C7DE"/>
    <w:rsid w:val="73B58E93"/>
    <w:rsid w:val="745185F5"/>
    <w:rsid w:val="74791037"/>
    <w:rsid w:val="7483E986"/>
    <w:rsid w:val="75243305"/>
    <w:rsid w:val="75449B05"/>
    <w:rsid w:val="75F3113E"/>
    <w:rsid w:val="7633C1DD"/>
    <w:rsid w:val="7662A8CA"/>
    <w:rsid w:val="769A9B80"/>
    <w:rsid w:val="76C00366"/>
    <w:rsid w:val="778DB683"/>
    <w:rsid w:val="778EE19F"/>
    <w:rsid w:val="77F32809"/>
    <w:rsid w:val="78243901"/>
    <w:rsid w:val="7869D315"/>
    <w:rsid w:val="786C274C"/>
    <w:rsid w:val="787CC013"/>
    <w:rsid w:val="78C1DDA9"/>
    <w:rsid w:val="798EF86A"/>
    <w:rsid w:val="79C00962"/>
    <w:rsid w:val="79F09D51"/>
    <w:rsid w:val="79FEE3CB"/>
    <w:rsid w:val="7AC68261"/>
    <w:rsid w:val="7CAA0C38"/>
    <w:rsid w:val="7D3AF51A"/>
    <w:rsid w:val="7D503136"/>
    <w:rsid w:val="7E30E31C"/>
    <w:rsid w:val="7E5CFBE6"/>
    <w:rsid w:val="7E9849DA"/>
    <w:rsid w:val="7EEECEB6"/>
    <w:rsid w:val="7F0AE626"/>
    <w:rsid w:val="7F4A1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87F0"/>
  <w15:chartTrackingRefBased/>
  <w15:docId w15:val="{2DD953B6-AA5B-4587-888B-6503ED3C7D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ba754d4e42d4b71" /><Relationship Type="http://schemas.openxmlformats.org/officeDocument/2006/relationships/hyperlink" Target="https://transformaedu.fusalmo.org/blog/" TargetMode="External" Id="R40d88a38c848450a" /><Relationship Type="http://schemas.openxmlformats.org/officeDocument/2006/relationships/hyperlink" Target="https://transformaedu.fusalmo.org/blog/" TargetMode="External" Id="Re79f9b18b4fb46e0" /><Relationship Type="http://schemas.openxmlformats.org/officeDocument/2006/relationships/hyperlink" Target="https://transformaedu.fusalmo.org/crea-un-blog-3-trucos-para-ser-blogger/" TargetMode="External" Id="R94fb4d02e7f24d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2024-02-06T21:15:39.1774397Z</dcterms:created>
  <dcterms:modified xsi:type="dcterms:W3CDTF">2024-02-07T18:26:00.1387100Z</dcterms:modified>
  <dc:creator>Luis Mauricio  Renderos Bardales</dc:creator>
  <lastModifiedBy>Luis Mauricio  Renderos Bardales</lastModifiedBy>
</coreProperties>
</file>